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962FF" w14:textId="4CD160F1" w:rsidR="00CD7E4F" w:rsidRPr="00827D83" w:rsidRDefault="00CD7E4F" w:rsidP="0075590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068"/>
      </w:tblGrid>
      <w:tr w:rsidR="00CD7E4F" w:rsidRPr="00827D83" w14:paraId="2C655CE4" w14:textId="77777777" w:rsidTr="009F1A4B">
        <w:tc>
          <w:tcPr>
            <w:tcW w:w="4712" w:type="dxa"/>
          </w:tcPr>
          <w:p w14:paraId="0FC793ED" w14:textId="1780E7F4" w:rsidR="00CD7E4F" w:rsidRPr="00827D83" w:rsidRDefault="00563AE6" w:rsidP="00117FE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827D83">
              <w:rPr>
                <w:rFonts w:ascii="Bookman Old Style" w:hAnsi="Bookman Old Style" w:cs="Times New Roman"/>
                <w:i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1DBE89A" wp14:editId="5A12C5DB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-28575</wp:posOffset>
                  </wp:positionV>
                  <wp:extent cx="981075" cy="1000125"/>
                  <wp:effectExtent l="0" t="0" r="9525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IN_OVALE_Sez_BLbi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8" w:type="dxa"/>
          </w:tcPr>
          <w:p w14:paraId="7C1692F2" w14:textId="77777777" w:rsidR="007C4603" w:rsidRPr="00966EC0" w:rsidRDefault="00117FE4" w:rsidP="007C4603">
            <w:pPr>
              <w:pStyle w:val="Corpotesto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966EC0">
              <w:rPr>
                <w:rFonts w:asciiTheme="minorHAnsi" w:hAnsiTheme="minorHAnsi" w:cstheme="minorHAnsi"/>
                <w:color w:val="FF0000"/>
                <w:sz w:val="20"/>
              </w:rPr>
              <w:t>via Santa Croce,</w:t>
            </w:r>
            <w:r w:rsidR="007C4603" w:rsidRPr="00966EC0">
              <w:rPr>
                <w:rFonts w:asciiTheme="minorHAnsi" w:hAnsiTheme="minorHAnsi" w:cstheme="minorHAnsi"/>
                <w:color w:val="FF0000"/>
                <w:sz w:val="20"/>
              </w:rPr>
              <w:t xml:space="preserve"> 37</w:t>
            </w:r>
          </w:p>
          <w:p w14:paraId="0910583C" w14:textId="77777777" w:rsidR="007C4603" w:rsidRPr="00966EC0" w:rsidRDefault="007C4603" w:rsidP="007C4603">
            <w:pPr>
              <w:pStyle w:val="Corpotesto"/>
              <w:ind w:left="142" w:hanging="142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966EC0">
              <w:rPr>
                <w:rFonts w:asciiTheme="minorHAnsi" w:hAnsiTheme="minorHAnsi" w:cstheme="minorHAnsi"/>
                <w:color w:val="FF0000"/>
                <w:sz w:val="20"/>
              </w:rPr>
              <w:t>32100  BELLUNO</w:t>
            </w:r>
            <w:proofErr w:type="gramEnd"/>
          </w:p>
          <w:p w14:paraId="5315B543" w14:textId="77777777" w:rsidR="00117FE4" w:rsidRPr="00966EC0" w:rsidRDefault="00117FE4" w:rsidP="007C4603">
            <w:pPr>
              <w:pStyle w:val="Corpotesto"/>
              <w:ind w:left="142" w:hanging="142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02D79F6A" w14:textId="77777777" w:rsidR="007C4603" w:rsidRPr="00966EC0" w:rsidRDefault="000E48E7" w:rsidP="007C4603">
            <w:pPr>
              <w:pStyle w:val="Corpotesto"/>
              <w:rPr>
                <w:rFonts w:asciiTheme="minorHAnsi" w:hAnsiTheme="minorHAnsi" w:cstheme="minorHAnsi"/>
                <w:color w:val="000080"/>
                <w:sz w:val="20"/>
              </w:rPr>
            </w:pPr>
            <w:r w:rsidRPr="00966EC0">
              <w:rPr>
                <w:rFonts w:asciiTheme="minorHAnsi" w:hAnsiTheme="minorHAnsi" w:cstheme="minorHAnsi"/>
                <w:sz w:val="20"/>
              </w:rPr>
              <w:t>e-mail</w:t>
            </w:r>
            <w:r w:rsidR="006D3241" w:rsidRPr="00966EC0">
              <w:rPr>
                <w:rFonts w:asciiTheme="minorHAnsi" w:hAnsiTheme="minorHAnsi" w:cstheme="minorHAnsi"/>
                <w:sz w:val="20"/>
              </w:rPr>
              <w:t xml:space="preserve">: </w:t>
            </w:r>
            <w:hyperlink r:id="rId6" w:history="1">
              <w:r w:rsidR="007C4603" w:rsidRPr="00966EC0">
                <w:rPr>
                  <w:rStyle w:val="Collegamentoipertestuale"/>
                  <w:rFonts w:asciiTheme="minorHAnsi" w:hAnsiTheme="minorHAnsi" w:cstheme="minorHAnsi"/>
                  <w:color w:val="000080"/>
                  <w:sz w:val="20"/>
                </w:rPr>
                <w:t>belluno@italianostra.org</w:t>
              </w:r>
            </w:hyperlink>
            <w:r w:rsidR="007C4603" w:rsidRPr="00966EC0">
              <w:rPr>
                <w:rFonts w:asciiTheme="minorHAnsi" w:hAnsiTheme="minorHAnsi" w:cstheme="minorHAnsi"/>
                <w:color w:val="000080"/>
                <w:sz w:val="20"/>
              </w:rPr>
              <w:t xml:space="preserve"> </w:t>
            </w:r>
          </w:p>
          <w:p w14:paraId="250B5158" w14:textId="77777777" w:rsidR="006D3241" w:rsidRPr="00966EC0" w:rsidRDefault="006D3241" w:rsidP="006D3241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  <w:r w:rsidRPr="00966EC0">
              <w:rPr>
                <w:rFonts w:asciiTheme="minorHAnsi" w:hAnsiTheme="minorHAnsi" w:cstheme="minorHAnsi"/>
                <w:sz w:val="20"/>
              </w:rPr>
              <w:t xml:space="preserve">Sito: </w:t>
            </w:r>
            <w:hyperlink r:id="rId7" w:history="1">
              <w:r w:rsidRPr="00966EC0">
                <w:rPr>
                  <w:rStyle w:val="Collegamentoipertestuale"/>
                  <w:rFonts w:asciiTheme="minorHAnsi" w:hAnsiTheme="minorHAnsi" w:cstheme="minorHAnsi"/>
                  <w:sz w:val="20"/>
                </w:rPr>
                <w:t>www.italianostrabl.eu</w:t>
              </w:r>
            </w:hyperlink>
            <w:r w:rsidRPr="00966EC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E3C5A6A" w14:textId="77777777" w:rsidR="007C4603" w:rsidRPr="00827D83" w:rsidRDefault="007C4603" w:rsidP="005048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66EC0">
              <w:rPr>
                <w:rFonts w:cstheme="minorHAnsi"/>
                <w:color w:val="FF0000"/>
                <w:sz w:val="20"/>
                <w:szCs w:val="20"/>
              </w:rPr>
              <w:t xml:space="preserve">Cell. </w:t>
            </w:r>
            <w:r w:rsidR="005048E3" w:rsidRPr="00966EC0">
              <w:rPr>
                <w:rFonts w:cstheme="minorHAnsi"/>
                <w:color w:val="FF0000"/>
                <w:sz w:val="20"/>
                <w:szCs w:val="20"/>
              </w:rPr>
              <w:t>329</w:t>
            </w:r>
            <w:r w:rsidR="00117FE4" w:rsidRPr="00966EC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5048E3" w:rsidRPr="00966EC0">
              <w:rPr>
                <w:rFonts w:cstheme="minorHAnsi"/>
                <w:color w:val="FF0000"/>
                <w:sz w:val="20"/>
                <w:szCs w:val="20"/>
              </w:rPr>
              <w:t>3828904</w:t>
            </w:r>
          </w:p>
        </w:tc>
      </w:tr>
    </w:tbl>
    <w:p w14:paraId="47A95C23" w14:textId="77777777" w:rsidR="00DE6BF7" w:rsidRPr="00827D83" w:rsidRDefault="00DE6BF7" w:rsidP="000220EA">
      <w:pPr>
        <w:jc w:val="right"/>
        <w:rPr>
          <w:rFonts w:ascii="Bookman Old Style" w:hAnsi="Bookman Old Style"/>
          <w:sz w:val="24"/>
          <w:szCs w:val="24"/>
        </w:rPr>
      </w:pPr>
    </w:p>
    <w:p w14:paraId="0A9AE1CE" w14:textId="77777777" w:rsidR="00563AE6" w:rsidRDefault="006A307C" w:rsidP="00BC3E16">
      <w:pPr>
        <w:spacing w:after="180" w:line="240" w:lineRule="auto"/>
        <w:ind w:left="3540"/>
        <w:rPr>
          <w:rStyle w:val="Collegamentoipertestuale"/>
        </w:rPr>
      </w:pPr>
      <w:r>
        <w:t xml:space="preserve">Regione Veneto </w:t>
      </w:r>
      <w:r w:rsidR="00563AE6">
        <w:br/>
      </w:r>
      <w:hyperlink r:id="rId8" w:history="1">
        <w:r w:rsidRPr="00A266ED">
          <w:rPr>
            <w:rStyle w:val="Collegamentoipertestuale"/>
          </w:rPr>
          <w:t>protocollo.generale@pec.regione.veneto.it</w:t>
        </w:r>
      </w:hyperlink>
    </w:p>
    <w:p w14:paraId="1BC441EC" w14:textId="77777777" w:rsidR="00563AE6" w:rsidRDefault="006A307C" w:rsidP="00BC3E16">
      <w:pPr>
        <w:spacing w:after="180" w:line="240" w:lineRule="auto"/>
        <w:ind w:left="3540"/>
        <w:rPr>
          <w:rStyle w:val="Collegamentoipertestuale"/>
        </w:rPr>
      </w:pPr>
      <w:r>
        <w:t>Difesa Suolo</w:t>
      </w:r>
      <w:r w:rsidR="00563AE6">
        <w:br/>
      </w:r>
      <w:hyperlink r:id="rId9" w:history="1">
        <w:r w:rsidRPr="00A266ED">
          <w:rPr>
            <w:rStyle w:val="Collegamentoipertestuale"/>
          </w:rPr>
          <w:t>difesasuolo@pec.regione.veneto.it</w:t>
        </w:r>
      </w:hyperlink>
    </w:p>
    <w:p w14:paraId="6B1746AE" w14:textId="68DDB060" w:rsidR="006A307C" w:rsidRDefault="006A307C" w:rsidP="00BC3E16">
      <w:pPr>
        <w:spacing w:after="180" w:line="240" w:lineRule="auto"/>
        <w:ind w:left="3540"/>
      </w:pPr>
      <w:r>
        <w:t>Genio Civile Belluno</w:t>
      </w:r>
      <w:r w:rsidR="00563AE6">
        <w:br/>
      </w:r>
      <w:r>
        <w:t xml:space="preserve"> </w:t>
      </w:r>
      <w:hyperlink r:id="rId10" w:history="1">
        <w:r w:rsidRPr="00A266ED">
          <w:rPr>
            <w:rStyle w:val="Collegamentoipertestuale"/>
          </w:rPr>
          <w:t>geniocivilebl@pec.regione.veneto.it</w:t>
        </w:r>
      </w:hyperlink>
      <w:r>
        <w:t xml:space="preserve"> </w:t>
      </w:r>
    </w:p>
    <w:p w14:paraId="5251A3B9" w14:textId="4CA26D33" w:rsidR="006A307C" w:rsidRPr="00563AE6" w:rsidRDefault="006A307C" w:rsidP="00BC3E16">
      <w:pPr>
        <w:spacing w:after="180" w:line="240" w:lineRule="auto"/>
        <w:ind w:left="3540"/>
        <w:rPr>
          <w:lang w:val="fr-FR"/>
        </w:rPr>
      </w:pPr>
      <w:proofErr w:type="spellStart"/>
      <w:r w:rsidRPr="00563AE6">
        <w:rPr>
          <w:lang w:val="fr-FR"/>
        </w:rPr>
        <w:t>Forestale</w:t>
      </w:r>
      <w:proofErr w:type="spellEnd"/>
      <w:r w:rsidRPr="00563AE6">
        <w:rPr>
          <w:lang w:val="fr-FR"/>
        </w:rPr>
        <w:t xml:space="preserve"> EST</w:t>
      </w:r>
      <w:r w:rsidR="00563AE6">
        <w:rPr>
          <w:lang w:val="fr-FR"/>
        </w:rPr>
        <w:br/>
      </w:r>
      <w:r w:rsidRPr="00563AE6">
        <w:rPr>
          <w:lang w:val="fr-FR"/>
        </w:rPr>
        <w:t xml:space="preserve"> </w:t>
      </w:r>
      <w:hyperlink r:id="rId11" w:history="1">
        <w:r w:rsidRPr="00563AE6">
          <w:rPr>
            <w:rStyle w:val="Collegamentoipertestuale"/>
            <w:lang w:val="fr-FR"/>
          </w:rPr>
          <w:t>forestalevenetoest@pec.regione.veneto.it</w:t>
        </w:r>
      </w:hyperlink>
      <w:r w:rsidRPr="00563AE6">
        <w:rPr>
          <w:lang w:val="fr-FR"/>
        </w:rPr>
        <w:t xml:space="preserve"> </w:t>
      </w:r>
    </w:p>
    <w:p w14:paraId="309D022E" w14:textId="32DE5F87" w:rsidR="006A307C" w:rsidRDefault="006A307C" w:rsidP="00BC3E16">
      <w:pPr>
        <w:spacing w:after="180" w:line="240" w:lineRule="auto"/>
        <w:ind w:left="3540"/>
      </w:pPr>
      <w:r>
        <w:t xml:space="preserve">Veneto Agricoltura </w:t>
      </w:r>
      <w:r w:rsidR="00563AE6">
        <w:br/>
      </w:r>
      <w:hyperlink r:id="rId12" w:history="1">
        <w:r w:rsidRPr="00A266ED">
          <w:rPr>
            <w:rStyle w:val="Collegamentoipertestuale"/>
          </w:rPr>
          <w:t>info@venetoagricoltura.org</w:t>
        </w:r>
      </w:hyperlink>
      <w:r w:rsidR="00EF0CBB">
        <w:rPr>
          <w:rStyle w:val="Collegamentoipertestuale"/>
        </w:rPr>
        <w:br/>
      </w:r>
      <w:hyperlink r:id="rId13" w:history="1">
        <w:r w:rsidRPr="00A266ED">
          <w:rPr>
            <w:rStyle w:val="Collegamentoipertestuale"/>
          </w:rPr>
          <w:t>avisp@pecveneto.it</w:t>
        </w:r>
      </w:hyperlink>
    </w:p>
    <w:p w14:paraId="6A059CDA" w14:textId="073DB4F3" w:rsidR="00582937" w:rsidRDefault="006A307C" w:rsidP="00BC3E16">
      <w:pPr>
        <w:spacing w:after="180" w:line="240" w:lineRule="auto"/>
        <w:ind w:left="3540"/>
      </w:pPr>
      <w:r>
        <w:t xml:space="preserve"> Provincia di Belluno</w:t>
      </w:r>
      <w:r w:rsidR="00563AE6">
        <w:br/>
      </w:r>
      <w:hyperlink r:id="rId14" w:history="1">
        <w:r w:rsidRPr="00A266ED">
          <w:rPr>
            <w:rStyle w:val="Collegamentoipertestuale"/>
          </w:rPr>
          <w:t>provincia.belluno@pecveneto.it</w:t>
        </w:r>
      </w:hyperlink>
    </w:p>
    <w:p w14:paraId="188AFDAC" w14:textId="4FA87AA8" w:rsidR="006A307C" w:rsidRDefault="006A307C" w:rsidP="00BC3E16">
      <w:pPr>
        <w:spacing w:after="180" w:line="240" w:lineRule="auto"/>
        <w:ind w:left="3540"/>
        <w:rPr>
          <w:rStyle w:val="Collegamentoipertestuale"/>
        </w:rPr>
      </w:pPr>
      <w:r>
        <w:t>Al Comune di Pieve di Cadore</w:t>
      </w:r>
      <w:r w:rsidR="00563AE6">
        <w:br/>
      </w:r>
      <w:hyperlink r:id="rId15" w:history="1">
        <w:r w:rsidRPr="00A266ED">
          <w:rPr>
            <w:rStyle w:val="Collegamentoipertestuale"/>
          </w:rPr>
          <w:t>pievedicadore.bl</w:t>
        </w:r>
        <w:r w:rsidRPr="00A266ED">
          <w:rPr>
            <w:rStyle w:val="Collegamentoipertestuale"/>
            <w:rFonts w:cstheme="minorHAnsi"/>
          </w:rPr>
          <w:t>@</w:t>
        </w:r>
        <w:r w:rsidRPr="00A266ED">
          <w:rPr>
            <w:rStyle w:val="Collegamentoipertestuale"/>
          </w:rPr>
          <w:t>cert.ip-veneto</w:t>
        </w:r>
      </w:hyperlink>
    </w:p>
    <w:p w14:paraId="36DBC517" w14:textId="2F6EC529" w:rsidR="00211D0F" w:rsidRPr="00563AE6" w:rsidRDefault="00CA4141" w:rsidP="00EF0CBB">
      <w:pPr>
        <w:spacing w:after="180" w:line="240" w:lineRule="auto"/>
        <w:ind w:left="3540"/>
      </w:pPr>
      <w:r>
        <w:rPr>
          <w:rStyle w:val="Collegamentoipertestuale"/>
          <w:color w:val="auto"/>
          <w:u w:val="none"/>
        </w:rPr>
        <w:t>Al Comune di Valle di Cadore</w:t>
      </w:r>
      <w:r w:rsidR="00563AE6">
        <w:rPr>
          <w:rStyle w:val="Collegamentoipertestuale"/>
          <w:color w:val="auto"/>
          <w:u w:val="none"/>
        </w:rPr>
        <w:br/>
      </w:r>
      <w:hyperlink r:id="rId16" w:history="1">
        <w:r w:rsidR="00477481" w:rsidRPr="00A34594">
          <w:rPr>
            <w:rStyle w:val="Collegamentoipertestuale"/>
          </w:rPr>
          <w:t>comune.valledicadore.bl</w:t>
        </w:r>
        <w:r w:rsidR="00477481" w:rsidRPr="00A34594">
          <w:rPr>
            <w:rStyle w:val="Collegamentoipertestuale"/>
            <w:rFonts w:cstheme="minorHAnsi"/>
          </w:rPr>
          <w:t>@</w:t>
        </w:r>
        <w:r w:rsidR="00477481" w:rsidRPr="00A34594">
          <w:rPr>
            <w:rStyle w:val="Collegamentoipertestuale"/>
          </w:rPr>
          <w:t>pecveneto.it</w:t>
        </w:r>
      </w:hyperlink>
    </w:p>
    <w:p w14:paraId="281D0F9F" w14:textId="093171DA" w:rsidR="006A307C" w:rsidRPr="00EF0CBB" w:rsidRDefault="006A307C" w:rsidP="00BC3E16">
      <w:pPr>
        <w:spacing w:after="180" w:line="240" w:lineRule="auto"/>
        <w:ind w:left="3540"/>
      </w:pPr>
      <w:r w:rsidRPr="00EF0CBB">
        <w:t>e p.c.</w:t>
      </w:r>
    </w:p>
    <w:p w14:paraId="404B9F66" w14:textId="5697CDEC" w:rsidR="00C91DC0" w:rsidRDefault="006A307C" w:rsidP="00C91DC0">
      <w:pPr>
        <w:spacing w:after="0" w:line="240" w:lineRule="auto"/>
        <w:ind w:left="3540"/>
        <w:rPr>
          <w:sz w:val="24"/>
          <w:szCs w:val="24"/>
        </w:rPr>
      </w:pPr>
      <w:r>
        <w:t xml:space="preserve">Al Soprintendente </w:t>
      </w:r>
      <w:r w:rsidRPr="00EB4ED7">
        <w:rPr>
          <w:sz w:val="24"/>
          <w:szCs w:val="24"/>
        </w:rPr>
        <w:t xml:space="preserve">dott. Fabrizio </w:t>
      </w:r>
      <w:proofErr w:type="spellStart"/>
      <w:r w:rsidRPr="00EB4ED7">
        <w:rPr>
          <w:sz w:val="24"/>
          <w:szCs w:val="24"/>
        </w:rPr>
        <w:t>Magani</w:t>
      </w:r>
      <w:proofErr w:type="spellEnd"/>
      <w:r w:rsidR="00563AE6">
        <w:rPr>
          <w:sz w:val="24"/>
          <w:szCs w:val="24"/>
        </w:rPr>
        <w:br/>
      </w:r>
      <w:r w:rsidRPr="00EB4ED7">
        <w:rPr>
          <w:sz w:val="24"/>
          <w:szCs w:val="24"/>
        </w:rPr>
        <w:t>Soprintendenza Archeologica Belle Arti e Paesaggio</w:t>
      </w:r>
      <w:r w:rsidR="00563AE6">
        <w:rPr>
          <w:sz w:val="24"/>
          <w:szCs w:val="24"/>
        </w:rPr>
        <w:br/>
      </w:r>
      <w:r w:rsidRPr="00EB4ED7">
        <w:rPr>
          <w:sz w:val="24"/>
          <w:szCs w:val="24"/>
        </w:rPr>
        <w:t>per l’area metrop</w:t>
      </w:r>
      <w:r w:rsidR="004C4BD0">
        <w:rPr>
          <w:sz w:val="24"/>
          <w:szCs w:val="24"/>
        </w:rPr>
        <w:t>olitana di Venezia e le provinc</w:t>
      </w:r>
      <w:r w:rsidRPr="00EB4ED7">
        <w:rPr>
          <w:sz w:val="24"/>
          <w:szCs w:val="24"/>
        </w:rPr>
        <w:t>e di</w:t>
      </w:r>
      <w:r w:rsidR="00563AE6">
        <w:rPr>
          <w:sz w:val="24"/>
          <w:szCs w:val="24"/>
        </w:rPr>
        <w:br/>
      </w:r>
      <w:r w:rsidRPr="00EB4ED7">
        <w:rPr>
          <w:sz w:val="24"/>
          <w:szCs w:val="24"/>
        </w:rPr>
        <w:t>Belluno, Padova e Treviso</w:t>
      </w:r>
    </w:p>
    <w:p w14:paraId="2CD5B921" w14:textId="17A96C00" w:rsidR="00C91DC0" w:rsidRDefault="00477481" w:rsidP="00C91DC0">
      <w:pPr>
        <w:spacing w:after="0" w:line="240" w:lineRule="auto"/>
        <w:ind w:left="3540"/>
        <w:rPr>
          <w:sz w:val="24"/>
          <w:szCs w:val="24"/>
        </w:rPr>
      </w:pPr>
      <w:hyperlink r:id="rId17" w:history="1">
        <w:r w:rsidR="00C91DC0" w:rsidRPr="007447E9">
          <w:rPr>
            <w:rStyle w:val="Collegamentoipertestuale"/>
            <w:sz w:val="24"/>
            <w:szCs w:val="24"/>
          </w:rPr>
          <w:t>mbac-sabap-ve-met</w:t>
        </w:r>
        <w:r w:rsidR="00C91DC0" w:rsidRPr="007447E9">
          <w:rPr>
            <w:rStyle w:val="Collegamentoipertestuale"/>
            <w:rFonts w:cstheme="minorHAnsi"/>
            <w:sz w:val="24"/>
            <w:szCs w:val="24"/>
          </w:rPr>
          <w:t>@</w:t>
        </w:r>
        <w:r w:rsidR="00C91DC0" w:rsidRPr="007447E9">
          <w:rPr>
            <w:rStyle w:val="Collegamentoipertestuale"/>
            <w:sz w:val="24"/>
            <w:szCs w:val="24"/>
          </w:rPr>
          <w:t>mailcert.beniculturali.it</w:t>
        </w:r>
      </w:hyperlink>
    </w:p>
    <w:p w14:paraId="482885A3" w14:textId="59A1028B" w:rsidR="006A307C" w:rsidRDefault="002A2941" w:rsidP="00C91DC0">
      <w:pPr>
        <w:spacing w:after="0" w:line="240" w:lineRule="auto"/>
        <w:ind w:left="3540"/>
      </w:pPr>
      <w:r>
        <w:rPr>
          <w:sz w:val="24"/>
          <w:szCs w:val="24"/>
        </w:rPr>
        <w:br/>
      </w:r>
    </w:p>
    <w:p w14:paraId="05142577" w14:textId="7762E5F6" w:rsidR="006A307C" w:rsidRDefault="006A307C" w:rsidP="006A307C">
      <w:pPr>
        <w:spacing w:after="0"/>
        <w:jc w:val="right"/>
      </w:pPr>
      <w:r>
        <w:t>Belluno, 23 novembre 2020</w:t>
      </w:r>
    </w:p>
    <w:p w14:paraId="5400F493" w14:textId="77777777" w:rsidR="006A307C" w:rsidRDefault="006A307C" w:rsidP="006A307C">
      <w:pPr>
        <w:jc w:val="right"/>
        <w:rPr>
          <w:rFonts w:ascii="Bookman Old Style" w:hAnsi="Bookman Old Style" w:cs="Times New Roman"/>
          <w:sz w:val="24"/>
          <w:szCs w:val="24"/>
        </w:rPr>
      </w:pPr>
    </w:p>
    <w:p w14:paraId="36ACB6F9" w14:textId="4E26120E" w:rsidR="006A307C" w:rsidRDefault="006A307C" w:rsidP="004017FC">
      <w:pPr>
        <w:spacing w:after="210"/>
        <w:jc w:val="both"/>
        <w:rPr>
          <w:rFonts w:cstheme="minorHAnsi"/>
        </w:rPr>
      </w:pPr>
      <w:bookmarkStart w:id="0" w:name="_GoBack"/>
      <w:r w:rsidRPr="00DC3010">
        <w:rPr>
          <w:rFonts w:cstheme="minorHAnsi"/>
          <w:b/>
        </w:rPr>
        <w:t>Oggetto</w:t>
      </w:r>
      <w:r w:rsidRPr="00DA1CED">
        <w:rPr>
          <w:rFonts w:cstheme="minorHAnsi"/>
        </w:rPr>
        <w:t xml:space="preserve">: </w:t>
      </w:r>
      <w:r w:rsidR="00030B65" w:rsidRPr="00DA1CED">
        <w:rPr>
          <w:rFonts w:cstheme="minorHAnsi"/>
        </w:rPr>
        <w:t xml:space="preserve">Cava di gesso di </w:t>
      </w:r>
      <w:proofErr w:type="spellStart"/>
      <w:r w:rsidR="00030B65" w:rsidRPr="00DA1CED">
        <w:rPr>
          <w:rFonts w:cstheme="minorHAnsi"/>
        </w:rPr>
        <w:t>Damos</w:t>
      </w:r>
      <w:proofErr w:type="spellEnd"/>
      <w:r w:rsidR="00030B65" w:rsidRPr="00DA1CED">
        <w:rPr>
          <w:rFonts w:cstheme="minorHAnsi"/>
        </w:rPr>
        <w:t xml:space="preserve"> (Pieve di Cadore): </w:t>
      </w:r>
      <w:r w:rsidR="006541A2" w:rsidRPr="00DA1CED">
        <w:rPr>
          <w:rFonts w:cstheme="minorHAnsi"/>
        </w:rPr>
        <w:t xml:space="preserve">richiesta di revisione globale dell’autorizzazione </w:t>
      </w:r>
      <w:r w:rsidR="005B5FF3" w:rsidRPr="00DA1CED">
        <w:rPr>
          <w:rFonts w:cstheme="minorHAnsi"/>
        </w:rPr>
        <w:t xml:space="preserve">concessa e di verifica </w:t>
      </w:r>
      <w:r w:rsidR="00030B65" w:rsidRPr="00DA1CED">
        <w:rPr>
          <w:rFonts w:cstheme="minorHAnsi"/>
        </w:rPr>
        <w:t xml:space="preserve">degli effetti negativi dell’attività estrattiva sull’antico Borgo di </w:t>
      </w:r>
      <w:proofErr w:type="spellStart"/>
      <w:r w:rsidR="00030B65" w:rsidRPr="00DA1CED">
        <w:rPr>
          <w:rFonts w:cstheme="minorHAnsi"/>
        </w:rPr>
        <w:t>Damos</w:t>
      </w:r>
      <w:proofErr w:type="spellEnd"/>
      <w:r w:rsidR="00030B65" w:rsidRPr="00DA1CED">
        <w:rPr>
          <w:rFonts w:cstheme="minorHAnsi"/>
        </w:rPr>
        <w:t xml:space="preserve"> e sulla chiesa trecentesca dei santi Andrea e Giovanni.</w:t>
      </w:r>
    </w:p>
    <w:bookmarkEnd w:id="0"/>
    <w:p w14:paraId="10EB7C15" w14:textId="77777777" w:rsidR="00C91DC0" w:rsidRDefault="00C91DC0" w:rsidP="006A307C">
      <w:pPr>
        <w:jc w:val="both"/>
        <w:rPr>
          <w:rFonts w:cstheme="minorHAnsi"/>
        </w:rPr>
      </w:pPr>
    </w:p>
    <w:p w14:paraId="1816A155" w14:textId="380D4090" w:rsidR="00AA04EB" w:rsidRPr="00DA1CED" w:rsidRDefault="00030B65" w:rsidP="006A307C">
      <w:pPr>
        <w:jc w:val="both"/>
        <w:rPr>
          <w:rFonts w:cstheme="minorHAnsi"/>
        </w:rPr>
      </w:pPr>
      <w:r w:rsidRPr="00DA1CED">
        <w:rPr>
          <w:rFonts w:cstheme="minorHAnsi"/>
        </w:rPr>
        <w:t>Con la presente ci rivolgiamo agli Enti in indirizzo per esprimere la nostra preoccupazione per la situazione di grave pericolo che incombe sull’</w:t>
      </w:r>
      <w:r w:rsidR="00A26FF2" w:rsidRPr="00DA1CED">
        <w:rPr>
          <w:rFonts w:cstheme="minorHAnsi"/>
        </w:rPr>
        <w:t xml:space="preserve">antico Borgo di </w:t>
      </w:r>
      <w:proofErr w:type="spellStart"/>
      <w:r w:rsidR="00A26FF2" w:rsidRPr="00DA1CED">
        <w:rPr>
          <w:rFonts w:cstheme="minorHAnsi"/>
        </w:rPr>
        <w:t>Damos</w:t>
      </w:r>
      <w:proofErr w:type="spellEnd"/>
      <w:r w:rsidR="00A26FF2" w:rsidRPr="00DA1CED">
        <w:rPr>
          <w:rFonts w:cstheme="minorHAnsi"/>
        </w:rPr>
        <w:t xml:space="preserve"> e sulla vicina</w:t>
      </w:r>
      <w:r w:rsidRPr="00DA1CED">
        <w:rPr>
          <w:rFonts w:cstheme="minorHAnsi"/>
        </w:rPr>
        <w:t xml:space="preserve"> chiesa</w:t>
      </w:r>
      <w:r w:rsidR="00A26FF2" w:rsidRPr="00DA1CED">
        <w:rPr>
          <w:rFonts w:cstheme="minorHAnsi"/>
        </w:rPr>
        <w:t xml:space="preserve"> trecentesca</w:t>
      </w:r>
      <w:r w:rsidRPr="00DA1CED">
        <w:rPr>
          <w:rFonts w:cstheme="minorHAnsi"/>
        </w:rPr>
        <w:t xml:space="preserve"> dei santi Andrea e Giovanni</w:t>
      </w:r>
      <w:r w:rsidR="00BC3E16">
        <w:rPr>
          <w:rFonts w:cstheme="minorHAnsi"/>
        </w:rPr>
        <w:t>:</w:t>
      </w:r>
      <w:r w:rsidR="00C43569">
        <w:rPr>
          <w:rFonts w:cstheme="minorHAnsi"/>
        </w:rPr>
        <w:t xml:space="preserve"> </w:t>
      </w:r>
      <w:r w:rsidR="00C43569" w:rsidRPr="00BC3E16">
        <w:rPr>
          <w:rFonts w:cstheme="minorHAnsi"/>
        </w:rPr>
        <w:t xml:space="preserve">il borgo e la chiesa costituiscono un presidio storico-paesaggistico di eccellenza nel territorio della montagna bellunese, </w:t>
      </w:r>
      <w:r w:rsidR="00BC3E16" w:rsidRPr="00BC3E16">
        <w:rPr>
          <w:rFonts w:cstheme="minorHAnsi"/>
        </w:rPr>
        <w:t xml:space="preserve">oltreché </w:t>
      </w:r>
      <w:r w:rsidR="00C43569" w:rsidRPr="00BC3E16">
        <w:rPr>
          <w:rFonts w:cstheme="minorHAnsi"/>
        </w:rPr>
        <w:t>una tappa del cammino delle Pievi istituito dalla Diocesi di Belluno-Feltre</w:t>
      </w:r>
      <w:r w:rsidR="00BC3E16" w:rsidRPr="00BC3E16">
        <w:rPr>
          <w:rFonts w:cstheme="minorHAnsi"/>
        </w:rPr>
        <w:t>.</w:t>
      </w:r>
      <w:r w:rsidRPr="00DA1CED">
        <w:rPr>
          <w:rFonts w:cstheme="minorHAnsi"/>
        </w:rPr>
        <w:t xml:space="preserve"> </w:t>
      </w:r>
      <w:r w:rsidR="00BC3E16">
        <w:rPr>
          <w:rFonts w:cstheme="minorHAnsi"/>
        </w:rPr>
        <w:t>L</w:t>
      </w:r>
      <w:r w:rsidR="00BC3E16" w:rsidRPr="00DA1CED">
        <w:rPr>
          <w:rFonts w:cstheme="minorHAnsi"/>
        </w:rPr>
        <w:t>’attività estrattiva della cava di gesso</w:t>
      </w:r>
      <w:r w:rsidR="00600CD8">
        <w:rPr>
          <w:rFonts w:cstheme="minorHAnsi"/>
        </w:rPr>
        <w:t>,</w:t>
      </w:r>
      <w:r w:rsidR="00BC3E16">
        <w:rPr>
          <w:rFonts w:cstheme="minorHAnsi"/>
        </w:rPr>
        <w:t xml:space="preserve"> </w:t>
      </w:r>
      <w:r w:rsidR="00BC3E16" w:rsidRPr="00DA1CED">
        <w:rPr>
          <w:rFonts w:cstheme="minorHAnsi"/>
        </w:rPr>
        <w:t xml:space="preserve">sita a pochi metri di </w:t>
      </w:r>
      <w:r w:rsidR="00BC3E16" w:rsidRPr="00DA1CED">
        <w:rPr>
          <w:rFonts w:cstheme="minorHAnsi"/>
        </w:rPr>
        <w:lastRenderedPageBreak/>
        <w:t>distanza</w:t>
      </w:r>
      <w:r w:rsidR="00BC3E16">
        <w:rPr>
          <w:rFonts w:cstheme="minorHAnsi"/>
        </w:rPr>
        <w:t>, ha</w:t>
      </w:r>
      <w:r w:rsidR="0092207E" w:rsidRPr="00DA1CED">
        <w:rPr>
          <w:rFonts w:cstheme="minorHAnsi"/>
        </w:rPr>
        <w:t xml:space="preserve"> </w:t>
      </w:r>
      <w:r w:rsidR="00BC3E16" w:rsidRPr="00DA1CED">
        <w:rPr>
          <w:rFonts w:cstheme="minorHAnsi"/>
        </w:rPr>
        <w:t xml:space="preserve">provocato </w:t>
      </w:r>
      <w:r w:rsidR="00BC3E16">
        <w:rPr>
          <w:rFonts w:cstheme="minorHAnsi"/>
        </w:rPr>
        <w:t>un</w:t>
      </w:r>
      <w:r w:rsidR="000059A2" w:rsidRPr="00DA1CED">
        <w:rPr>
          <w:rFonts w:cstheme="minorHAnsi"/>
        </w:rPr>
        <w:t xml:space="preserve"> progressivo cedimento del terreno</w:t>
      </w:r>
      <w:r w:rsidR="009E0899">
        <w:rPr>
          <w:rFonts w:cstheme="minorHAnsi"/>
        </w:rPr>
        <w:t>;</w:t>
      </w:r>
      <w:r w:rsidR="000059A2" w:rsidRPr="00DA1CED">
        <w:rPr>
          <w:rFonts w:cstheme="minorHAnsi"/>
        </w:rPr>
        <w:t xml:space="preserve"> la concessione</w:t>
      </w:r>
      <w:r w:rsidR="009E0899">
        <w:rPr>
          <w:rFonts w:cstheme="minorHAnsi"/>
        </w:rPr>
        <w:t xml:space="preserve"> per questi scavi</w:t>
      </w:r>
      <w:r w:rsidR="000059A2" w:rsidRPr="00DA1CED">
        <w:rPr>
          <w:rFonts w:cstheme="minorHAnsi"/>
        </w:rPr>
        <w:t xml:space="preserve"> è stata prorogata di altri 10 anni nel 201</w:t>
      </w:r>
      <w:r w:rsidR="009A2186">
        <w:rPr>
          <w:rFonts w:cstheme="minorHAnsi"/>
        </w:rPr>
        <w:t>3</w:t>
      </w:r>
      <w:r w:rsidR="000059A2" w:rsidRPr="00DA1CED">
        <w:rPr>
          <w:rFonts w:cstheme="minorHAnsi"/>
        </w:rPr>
        <w:t xml:space="preserve"> con </w:t>
      </w:r>
      <w:r w:rsidR="00B339B9">
        <w:rPr>
          <w:rFonts w:cstheme="minorHAnsi"/>
        </w:rPr>
        <w:t>Delibera n.1953 del 28 ottobre 2013</w:t>
      </w:r>
      <w:r w:rsidR="000059A2" w:rsidRPr="00DA1CED">
        <w:rPr>
          <w:rFonts w:cstheme="minorHAnsi"/>
        </w:rPr>
        <w:t xml:space="preserve"> della Regione Veneto</w:t>
      </w:r>
      <w:r w:rsidR="00B339B9">
        <w:rPr>
          <w:rFonts w:cstheme="minorHAnsi"/>
        </w:rPr>
        <w:t>,</w:t>
      </w:r>
      <w:r w:rsidR="000059A2" w:rsidRPr="00DA1CED">
        <w:rPr>
          <w:rFonts w:cstheme="minorHAnsi"/>
        </w:rPr>
        <w:t xml:space="preserve"> che ne ha a</w:t>
      </w:r>
      <w:r w:rsidR="00C92B89" w:rsidRPr="00DA1CED">
        <w:rPr>
          <w:rFonts w:cstheme="minorHAnsi"/>
        </w:rPr>
        <w:t>utorizzato anche l’ampliamento, reputandolo di modesta entità</w:t>
      </w:r>
      <w:r w:rsidR="00453177">
        <w:rPr>
          <w:rFonts w:cstheme="minorHAnsi"/>
        </w:rPr>
        <w:t>,</w:t>
      </w:r>
      <w:r w:rsidR="00AE46A4" w:rsidRPr="00DA1CED">
        <w:rPr>
          <w:rFonts w:cstheme="minorHAnsi"/>
        </w:rPr>
        <w:t xml:space="preserve"> senza impatti negativ</w:t>
      </w:r>
      <w:r w:rsidR="00B339B9">
        <w:rPr>
          <w:rFonts w:cstheme="minorHAnsi"/>
        </w:rPr>
        <w:t>i e significativi sull’ambiente e pertanto</w:t>
      </w:r>
      <w:r w:rsidR="00AE46A4" w:rsidRPr="00DA1CED">
        <w:rPr>
          <w:rFonts w:cstheme="minorHAnsi"/>
        </w:rPr>
        <w:t xml:space="preserve"> tal</w:t>
      </w:r>
      <w:r w:rsidR="00453177">
        <w:rPr>
          <w:rFonts w:cstheme="minorHAnsi"/>
        </w:rPr>
        <w:t>e</w:t>
      </w:r>
      <w:r w:rsidR="00AE46A4" w:rsidRPr="00DA1CED">
        <w:rPr>
          <w:rFonts w:cstheme="minorHAnsi"/>
        </w:rPr>
        <w:t xml:space="preserve"> da </w:t>
      </w:r>
      <w:r w:rsidR="001D0600">
        <w:rPr>
          <w:rFonts w:cstheme="minorHAnsi"/>
        </w:rPr>
        <w:t xml:space="preserve">non </w:t>
      </w:r>
      <w:r w:rsidR="00AE46A4" w:rsidRPr="00DA1CED">
        <w:rPr>
          <w:rFonts w:cstheme="minorHAnsi"/>
        </w:rPr>
        <w:t>comportare l’assoggettamento a VIA.</w:t>
      </w:r>
      <w:r w:rsidR="00B76C44">
        <w:rPr>
          <w:rFonts w:cstheme="minorHAnsi"/>
        </w:rPr>
        <w:br/>
      </w:r>
      <w:r w:rsidR="00AE04E8" w:rsidRPr="00DA1CED">
        <w:rPr>
          <w:rFonts w:cstheme="minorHAnsi"/>
        </w:rPr>
        <w:t>Un’autorizzazione, a nostro avviso, determinata</w:t>
      </w:r>
      <w:r w:rsidR="00B705C9">
        <w:rPr>
          <w:rFonts w:cstheme="minorHAnsi"/>
        </w:rPr>
        <w:t xml:space="preserve"> in particolare</w:t>
      </w:r>
      <w:r w:rsidR="00AA04EB" w:rsidRPr="00DA1CED">
        <w:rPr>
          <w:rFonts w:cstheme="minorHAnsi"/>
        </w:rPr>
        <w:t>:</w:t>
      </w:r>
    </w:p>
    <w:p w14:paraId="2E79DFC9" w14:textId="731706B2" w:rsidR="0092207E" w:rsidRPr="005C0E02" w:rsidRDefault="00AE04E8" w:rsidP="00AA04EB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DA1CED">
        <w:rPr>
          <w:rFonts w:cstheme="minorHAnsi"/>
        </w:rPr>
        <w:t>da</w:t>
      </w:r>
      <w:proofErr w:type="gramEnd"/>
      <w:r w:rsidRPr="00DA1CED">
        <w:rPr>
          <w:rFonts w:cstheme="minorHAnsi"/>
        </w:rPr>
        <w:t xml:space="preserve"> un erroneo calcolo delle distanze, secondo il quale il borgo si troverebbe a 500 metri </w:t>
      </w:r>
      <w:r w:rsidRPr="005C0E02">
        <w:rPr>
          <w:rFonts w:cstheme="minorHAnsi"/>
        </w:rPr>
        <w:t>dalla cava, quando invece la distanza reale è di sol</w:t>
      </w:r>
      <w:r w:rsidR="00453177" w:rsidRPr="005C0E02">
        <w:rPr>
          <w:rFonts w:cstheme="minorHAnsi"/>
        </w:rPr>
        <w:t>i</w:t>
      </w:r>
      <w:r w:rsidRPr="005C0E02">
        <w:rPr>
          <w:rFonts w:cstheme="minorHAnsi"/>
        </w:rPr>
        <w:t xml:space="preserve"> </w:t>
      </w:r>
      <w:r w:rsidR="00D3500B">
        <w:rPr>
          <w:rFonts w:cstheme="minorHAnsi"/>
        </w:rPr>
        <w:t>7</w:t>
      </w:r>
      <w:r w:rsidRPr="005C0E02">
        <w:rPr>
          <w:rFonts w:cstheme="minorHAnsi"/>
        </w:rPr>
        <w:t xml:space="preserve">0 metri (come </w:t>
      </w:r>
      <w:r w:rsidR="00C43569" w:rsidRPr="005C0E02">
        <w:rPr>
          <w:rFonts w:cstheme="minorHAnsi"/>
        </w:rPr>
        <w:t>d</w:t>
      </w:r>
      <w:r w:rsidRPr="005C0E02">
        <w:rPr>
          <w:rFonts w:cstheme="minorHAnsi"/>
        </w:rPr>
        <w:t>a foto allegata).</w:t>
      </w:r>
    </w:p>
    <w:p w14:paraId="40D5447D" w14:textId="2DB2BDE4" w:rsidR="00AA04EB" w:rsidRPr="005C0E02" w:rsidRDefault="00AA04EB" w:rsidP="00AA04EB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C0E02">
        <w:rPr>
          <w:rFonts w:cstheme="minorHAnsi"/>
        </w:rPr>
        <w:t xml:space="preserve">dalla sottovalutazione dell’ampliamento della cava, considerato modesto, ma che ha invece creato un </w:t>
      </w:r>
      <w:r w:rsidR="00C43569" w:rsidRPr="005C0E02">
        <w:rPr>
          <w:rFonts w:cstheme="minorHAnsi"/>
        </w:rPr>
        <w:t xml:space="preserve">enorme </w:t>
      </w:r>
      <w:r w:rsidRPr="005C0E02">
        <w:rPr>
          <w:rFonts w:cstheme="minorHAnsi"/>
        </w:rPr>
        <w:t xml:space="preserve">cratere che, </w:t>
      </w:r>
      <w:r w:rsidR="00B76C44" w:rsidRPr="005C0E02">
        <w:rPr>
          <w:rFonts w:cstheme="minorHAnsi"/>
        </w:rPr>
        <w:t xml:space="preserve">oltre a compromettere </w:t>
      </w:r>
      <w:r w:rsidRPr="005C0E02">
        <w:rPr>
          <w:rFonts w:cstheme="minorHAnsi"/>
        </w:rPr>
        <w:t xml:space="preserve">l’ambiente naturale, è avanzato minacciosamente verso il borgo e la chiesa, dai quali è separato </w:t>
      </w:r>
      <w:r w:rsidR="00EF0CBB" w:rsidRPr="005C0E02">
        <w:rPr>
          <w:rFonts w:cstheme="minorHAnsi"/>
        </w:rPr>
        <w:t xml:space="preserve">solo </w:t>
      </w:r>
      <w:r w:rsidRPr="005C0E02">
        <w:rPr>
          <w:rFonts w:cstheme="minorHAnsi"/>
        </w:rPr>
        <w:t>da un piccolo</w:t>
      </w:r>
      <w:r w:rsidR="00C43569" w:rsidRPr="005C0E02">
        <w:rPr>
          <w:rFonts w:cstheme="minorHAnsi"/>
        </w:rPr>
        <w:t xml:space="preserve"> </w:t>
      </w:r>
      <w:r w:rsidRPr="005C0E02">
        <w:rPr>
          <w:rFonts w:cstheme="minorHAnsi"/>
        </w:rPr>
        <w:t>lembo di terreno</w:t>
      </w:r>
      <w:r w:rsidR="00B76C44" w:rsidRPr="005C0E02">
        <w:rPr>
          <w:rFonts w:cstheme="minorHAnsi"/>
        </w:rPr>
        <w:t xml:space="preserve"> instabile</w:t>
      </w:r>
      <w:r w:rsidRPr="005C0E02">
        <w:rPr>
          <w:rFonts w:cstheme="minorHAnsi"/>
        </w:rPr>
        <w:t>.</w:t>
      </w:r>
    </w:p>
    <w:p w14:paraId="616B8DC4" w14:textId="16C71CA6" w:rsidR="005011C6" w:rsidRDefault="00B76C44" w:rsidP="00B339B9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CA4141">
        <w:rPr>
          <w:rFonts w:cstheme="minorHAnsi"/>
        </w:rPr>
        <w:t xml:space="preserve">lteriore danno ambientale </w:t>
      </w:r>
      <w:r>
        <w:rPr>
          <w:rFonts w:cstheme="minorHAnsi"/>
        </w:rPr>
        <w:t>è costituito</w:t>
      </w:r>
      <w:r w:rsidR="00EF0CBB">
        <w:rPr>
          <w:rFonts w:cstheme="minorHAnsi"/>
        </w:rPr>
        <w:t xml:space="preserve"> </w:t>
      </w:r>
      <w:r>
        <w:rPr>
          <w:rFonts w:cstheme="minorHAnsi"/>
        </w:rPr>
        <w:t>dal</w:t>
      </w:r>
      <w:r w:rsidR="005011C6">
        <w:rPr>
          <w:rFonts w:cstheme="minorHAnsi"/>
        </w:rPr>
        <w:t>la presenza, autorizzata nella cava, di un campo d</w:t>
      </w:r>
      <w:r w:rsidR="00CA4141">
        <w:rPr>
          <w:rFonts w:cstheme="minorHAnsi"/>
        </w:rPr>
        <w:t>a</w:t>
      </w:r>
      <w:r w:rsidR="005011C6">
        <w:rPr>
          <w:rFonts w:cstheme="minorHAnsi"/>
        </w:rPr>
        <w:t xml:space="preserve"> tiro, </w:t>
      </w:r>
      <w:r w:rsidR="00211D0F">
        <w:rPr>
          <w:rFonts w:cstheme="minorHAnsi"/>
        </w:rPr>
        <w:t xml:space="preserve">i cui spari riecheggiano con maggiore </w:t>
      </w:r>
      <w:r w:rsidR="00B705C9">
        <w:rPr>
          <w:rFonts w:cstheme="minorHAnsi"/>
        </w:rPr>
        <w:t>intensità</w:t>
      </w:r>
      <w:r w:rsidR="005011C6">
        <w:rPr>
          <w:rFonts w:cstheme="minorHAnsi"/>
        </w:rPr>
        <w:t>, dopo</w:t>
      </w:r>
      <w:r w:rsidR="00B705C9">
        <w:rPr>
          <w:rFonts w:cstheme="minorHAnsi"/>
        </w:rPr>
        <w:t xml:space="preserve"> </w:t>
      </w:r>
      <w:r w:rsidR="00CA4141">
        <w:rPr>
          <w:rFonts w:cstheme="minorHAnsi"/>
        </w:rPr>
        <w:t>che a seguito del</w:t>
      </w:r>
      <w:r w:rsidR="00B705C9">
        <w:rPr>
          <w:rFonts w:cstheme="minorHAnsi"/>
        </w:rPr>
        <w:t xml:space="preserve">la tempesta VAIA </w:t>
      </w:r>
      <w:r w:rsidR="00CA4141">
        <w:rPr>
          <w:rFonts w:cstheme="minorHAnsi"/>
        </w:rPr>
        <w:t>sono caduti gli</w:t>
      </w:r>
      <w:r w:rsidR="005011C6">
        <w:rPr>
          <w:rFonts w:cstheme="minorHAnsi"/>
        </w:rPr>
        <w:t xml:space="preserve"> alberi che facevano da barriera</w:t>
      </w:r>
      <w:r w:rsidR="00B705C9">
        <w:rPr>
          <w:rFonts w:cstheme="minorHAnsi"/>
        </w:rPr>
        <w:t xml:space="preserve"> sonora.</w:t>
      </w:r>
      <w:r w:rsidR="005011C6">
        <w:rPr>
          <w:rFonts w:cstheme="minorHAnsi"/>
        </w:rPr>
        <w:t xml:space="preserve"> </w:t>
      </w:r>
    </w:p>
    <w:p w14:paraId="6AF17AED" w14:textId="175F7E8C" w:rsidR="0022705A" w:rsidRPr="00DA1CED" w:rsidRDefault="0022705A" w:rsidP="00600CD8">
      <w:pPr>
        <w:jc w:val="both"/>
        <w:rPr>
          <w:rFonts w:cstheme="minorHAnsi"/>
        </w:rPr>
      </w:pPr>
      <w:r w:rsidRPr="00DA1CED">
        <w:rPr>
          <w:rFonts w:cstheme="minorHAnsi"/>
        </w:rPr>
        <w:t>Alla Regione e agli organi preposti al monitoraggio dell’attività estrattiva chiediamo</w:t>
      </w:r>
      <w:r w:rsidR="007166A3">
        <w:rPr>
          <w:rFonts w:cstheme="minorHAnsi"/>
        </w:rPr>
        <w:t xml:space="preserve"> pertanto:</w:t>
      </w:r>
    </w:p>
    <w:p w14:paraId="1F8F5D81" w14:textId="19A2689D" w:rsidR="00580C64" w:rsidRPr="00DA1CED" w:rsidRDefault="00B76C44" w:rsidP="00580C64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È</w:t>
      </w:r>
      <w:r w:rsidR="00580C64" w:rsidRPr="00DA1CED">
        <w:rPr>
          <w:rFonts w:cstheme="minorHAnsi"/>
        </w:rPr>
        <w:t xml:space="preserve"> stata verificata l’attuazione delle raccomandazioni</w:t>
      </w:r>
      <w:r w:rsidR="00EF0CBB">
        <w:rPr>
          <w:rFonts w:cstheme="minorHAnsi"/>
        </w:rPr>
        <w:t xml:space="preserve"> </w:t>
      </w:r>
      <w:r w:rsidR="00580C64" w:rsidRPr="00DA1CED">
        <w:rPr>
          <w:rFonts w:cstheme="minorHAnsi"/>
        </w:rPr>
        <w:t xml:space="preserve">indicate </w:t>
      </w:r>
      <w:r w:rsidR="007166A3">
        <w:rPr>
          <w:rFonts w:cstheme="minorHAnsi"/>
        </w:rPr>
        <w:t>nella delibera</w:t>
      </w:r>
      <w:r w:rsidR="00580C64" w:rsidRPr="00DA1CED">
        <w:rPr>
          <w:rFonts w:cstheme="minorHAnsi"/>
        </w:rPr>
        <w:t xml:space="preserve"> di concessione?</w:t>
      </w:r>
      <w:r w:rsidR="00EF0CBB" w:rsidRPr="00EF0CBB">
        <w:rPr>
          <w:rFonts w:cstheme="minorHAnsi"/>
        </w:rPr>
        <w:t xml:space="preserve"> </w:t>
      </w:r>
      <w:r w:rsidR="00EF0CBB">
        <w:rPr>
          <w:rFonts w:cstheme="minorHAnsi"/>
        </w:rPr>
        <w:t>(</w:t>
      </w:r>
      <w:r w:rsidR="00EF0CBB" w:rsidRPr="00EF0CBB">
        <w:rPr>
          <w:rFonts w:cstheme="minorHAnsi"/>
        </w:rPr>
        <w:t>Delibera n.1953 del 28 ottobre 2013 della Regione Veneto</w:t>
      </w:r>
      <w:r w:rsidR="00EF0CBB">
        <w:rPr>
          <w:rFonts w:cstheme="minorHAnsi"/>
        </w:rPr>
        <w:t>)</w:t>
      </w:r>
    </w:p>
    <w:p w14:paraId="765127A0" w14:textId="72566485" w:rsidR="00580C64" w:rsidRDefault="00580C64" w:rsidP="0022705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5C0E02">
        <w:rPr>
          <w:rFonts w:cstheme="minorHAnsi"/>
        </w:rPr>
        <w:t xml:space="preserve">Sono stati effettuati controlli e verifiche </w:t>
      </w:r>
      <w:r w:rsidR="007166A3" w:rsidRPr="005C0E02">
        <w:rPr>
          <w:rFonts w:cstheme="minorHAnsi"/>
        </w:rPr>
        <w:t xml:space="preserve">periodiche </w:t>
      </w:r>
      <w:r w:rsidRPr="005C0E02">
        <w:rPr>
          <w:rFonts w:cstheme="minorHAnsi"/>
        </w:rPr>
        <w:t xml:space="preserve">sugli impatti ambientali derivanti da </w:t>
      </w:r>
      <w:r w:rsidR="00C91DC0">
        <w:rPr>
          <w:rFonts w:cstheme="minorHAnsi"/>
        </w:rPr>
        <w:t>decenni</w:t>
      </w:r>
      <w:r w:rsidRPr="005C0E02">
        <w:rPr>
          <w:rFonts w:cstheme="minorHAnsi"/>
        </w:rPr>
        <w:t xml:space="preserve"> di</w:t>
      </w:r>
      <w:r w:rsidR="007F4887">
        <w:rPr>
          <w:rFonts w:cstheme="minorHAnsi"/>
        </w:rPr>
        <w:t xml:space="preserve"> attività</w:t>
      </w:r>
      <w:r w:rsidRPr="005C0E02">
        <w:rPr>
          <w:rFonts w:cstheme="minorHAnsi"/>
        </w:rPr>
        <w:t xml:space="preserve"> </w:t>
      </w:r>
      <w:r w:rsidR="007166A3" w:rsidRPr="005C0E02">
        <w:rPr>
          <w:rFonts w:cstheme="minorHAnsi"/>
        </w:rPr>
        <w:t>estra</w:t>
      </w:r>
      <w:r w:rsidR="007F4887">
        <w:rPr>
          <w:rFonts w:cstheme="minorHAnsi"/>
        </w:rPr>
        <w:t>ttiva</w:t>
      </w:r>
      <w:r w:rsidRPr="005C0E02">
        <w:rPr>
          <w:rFonts w:cstheme="minorHAnsi"/>
        </w:rPr>
        <w:t>?</w:t>
      </w:r>
    </w:p>
    <w:p w14:paraId="30F0A1E9" w14:textId="19AE7A3E" w:rsidR="007F4887" w:rsidRPr="007F4887" w:rsidRDefault="007F4887" w:rsidP="007F4887">
      <w:pPr>
        <w:jc w:val="both"/>
        <w:rPr>
          <w:rFonts w:cstheme="minorHAnsi"/>
        </w:rPr>
      </w:pPr>
      <w:r>
        <w:rPr>
          <w:rFonts w:cstheme="minorHAnsi"/>
        </w:rPr>
        <w:t>Pertanto, riteniamo necessario non prorogare la concessione che scadrà nel 2023, e alla scadenza, provvedere rapidamente al ripristino ambientale del sito e alla messa in sicurezza del territorio.</w:t>
      </w:r>
    </w:p>
    <w:p w14:paraId="472E895B" w14:textId="219E299D" w:rsidR="007166A3" w:rsidRPr="00DA1CED" w:rsidRDefault="006541A2" w:rsidP="006541A2">
      <w:pPr>
        <w:jc w:val="both"/>
        <w:rPr>
          <w:rFonts w:cstheme="minorHAnsi"/>
        </w:rPr>
      </w:pPr>
      <w:r w:rsidRPr="005C0E02">
        <w:rPr>
          <w:rFonts w:cstheme="minorHAnsi"/>
        </w:rPr>
        <w:t xml:space="preserve">Il caso </w:t>
      </w:r>
      <w:proofErr w:type="spellStart"/>
      <w:r w:rsidR="00C43569" w:rsidRPr="005C0E02">
        <w:rPr>
          <w:rFonts w:cstheme="minorHAnsi"/>
        </w:rPr>
        <w:t>Damos</w:t>
      </w:r>
      <w:proofErr w:type="spellEnd"/>
      <w:r w:rsidR="00C43569" w:rsidRPr="005C0E02">
        <w:rPr>
          <w:rFonts w:cstheme="minorHAnsi"/>
        </w:rPr>
        <w:t xml:space="preserve"> </w:t>
      </w:r>
      <w:r w:rsidRPr="005C0E02">
        <w:rPr>
          <w:rFonts w:cstheme="minorHAnsi"/>
        </w:rPr>
        <w:t xml:space="preserve">è grave e secondo noi </w:t>
      </w:r>
      <w:r w:rsidR="00C43569" w:rsidRPr="005C0E02">
        <w:rPr>
          <w:rFonts w:cstheme="minorHAnsi"/>
        </w:rPr>
        <w:t>necessita</w:t>
      </w:r>
      <w:r w:rsidR="00B76C44" w:rsidRPr="005C0E02">
        <w:rPr>
          <w:rFonts w:cstheme="minorHAnsi"/>
        </w:rPr>
        <w:t xml:space="preserve"> di</w:t>
      </w:r>
      <w:r w:rsidR="00C43569" w:rsidRPr="005C0E02">
        <w:rPr>
          <w:rFonts w:cstheme="minorHAnsi"/>
        </w:rPr>
        <w:t xml:space="preserve"> </w:t>
      </w:r>
      <w:r w:rsidR="00DA1CED" w:rsidRPr="005C0E02">
        <w:rPr>
          <w:rFonts w:cstheme="minorHAnsi"/>
        </w:rPr>
        <w:t xml:space="preserve">un intervento urgente di revisione globale della </w:t>
      </w:r>
      <w:r w:rsidR="00DA1CED" w:rsidRPr="00DA1CED">
        <w:rPr>
          <w:rFonts w:cstheme="minorHAnsi"/>
        </w:rPr>
        <w:t xml:space="preserve">concessione </w:t>
      </w:r>
      <w:r w:rsidR="005B5FF3" w:rsidRPr="00DA1CED">
        <w:rPr>
          <w:rFonts w:cstheme="minorHAnsi"/>
        </w:rPr>
        <w:t xml:space="preserve">e </w:t>
      </w:r>
      <w:r w:rsidR="005C0E02">
        <w:rPr>
          <w:rFonts w:cstheme="minorHAnsi"/>
        </w:rPr>
        <w:t xml:space="preserve">di </w:t>
      </w:r>
      <w:r w:rsidR="005B5FF3" w:rsidRPr="00DA1CED">
        <w:rPr>
          <w:rFonts w:cstheme="minorHAnsi"/>
        </w:rPr>
        <w:t>una presa di responsabilit</w:t>
      </w:r>
      <w:r w:rsidR="00617177" w:rsidRPr="00DA1CED">
        <w:rPr>
          <w:rFonts w:cstheme="minorHAnsi"/>
        </w:rPr>
        <w:t>à</w:t>
      </w:r>
      <w:r w:rsidR="005B5FF3" w:rsidRPr="00DA1CED">
        <w:rPr>
          <w:rFonts w:cstheme="minorHAnsi"/>
        </w:rPr>
        <w:t xml:space="preserve"> da parte degli </w:t>
      </w:r>
      <w:r w:rsidR="0022705A" w:rsidRPr="00DA1CED">
        <w:rPr>
          <w:rFonts w:cstheme="minorHAnsi"/>
        </w:rPr>
        <w:t>organi preposti</w:t>
      </w:r>
      <w:r w:rsidR="005B5FF3" w:rsidRPr="00DA1CED">
        <w:rPr>
          <w:rFonts w:cstheme="minorHAnsi"/>
        </w:rPr>
        <w:t>, che forse non sono a conoscenza della situazione attuale</w:t>
      </w:r>
      <w:r w:rsidR="005C0E02">
        <w:rPr>
          <w:rFonts w:cstheme="minorHAnsi"/>
        </w:rPr>
        <w:t>. È</w:t>
      </w:r>
      <w:r w:rsidR="005B5FF3" w:rsidRPr="00DA1CED">
        <w:rPr>
          <w:rFonts w:cstheme="minorHAnsi"/>
        </w:rPr>
        <w:t xml:space="preserve"> e</w:t>
      </w:r>
      <w:r w:rsidR="005C0E02">
        <w:rPr>
          <w:rFonts w:cstheme="minorHAnsi"/>
        </w:rPr>
        <w:t>vidente</w:t>
      </w:r>
      <w:r w:rsidR="005B5FF3" w:rsidRPr="00DA1CED">
        <w:rPr>
          <w:rFonts w:cstheme="minorHAnsi"/>
        </w:rPr>
        <w:t xml:space="preserve"> </w:t>
      </w:r>
      <w:r w:rsidR="005C0E02">
        <w:rPr>
          <w:rFonts w:cstheme="minorHAnsi"/>
        </w:rPr>
        <w:t>il</w:t>
      </w:r>
      <w:r w:rsidR="005B5FF3" w:rsidRPr="00DA1CED">
        <w:rPr>
          <w:rFonts w:cstheme="minorHAnsi"/>
        </w:rPr>
        <w:t xml:space="preserve"> rischio che corrono l’antico Borgo di </w:t>
      </w:r>
      <w:proofErr w:type="spellStart"/>
      <w:r w:rsidR="005B5FF3" w:rsidRPr="00DA1CED">
        <w:rPr>
          <w:rFonts w:cstheme="minorHAnsi"/>
        </w:rPr>
        <w:t>Damos</w:t>
      </w:r>
      <w:proofErr w:type="spellEnd"/>
      <w:r w:rsidR="005B5FF3" w:rsidRPr="00DA1CED">
        <w:rPr>
          <w:rFonts w:cstheme="minorHAnsi"/>
        </w:rPr>
        <w:t xml:space="preserve"> e la chiesa dei Santi Andrea e Giovanni, definita da tutti un gioiello storico-artistico non solo del Cadore, ma dell</w:t>
      </w:r>
      <w:r w:rsidR="005C0E02">
        <w:rPr>
          <w:rFonts w:cstheme="minorHAnsi"/>
        </w:rPr>
        <w:t xml:space="preserve">’intera </w:t>
      </w:r>
      <w:r w:rsidR="005B5FF3" w:rsidRPr="00DA1CED">
        <w:rPr>
          <w:rFonts w:cstheme="minorHAnsi"/>
        </w:rPr>
        <w:t>area bellunese e alpina</w:t>
      </w:r>
      <w:r w:rsidR="005C0E02">
        <w:rPr>
          <w:rFonts w:cstheme="minorHAnsi"/>
        </w:rPr>
        <w:t>.</w:t>
      </w:r>
    </w:p>
    <w:p w14:paraId="38EE77AC" w14:textId="77777777" w:rsidR="00DA1CED" w:rsidRDefault="00DA1CED" w:rsidP="006541A2">
      <w:pPr>
        <w:jc w:val="both"/>
        <w:rPr>
          <w:rFonts w:cstheme="minorHAnsi"/>
        </w:rPr>
      </w:pPr>
      <w:r>
        <w:rPr>
          <w:rFonts w:cstheme="minorHAnsi"/>
        </w:rPr>
        <w:t>In attesa di tempestiva e chiara risposta, porgiamo distinti saluti.</w:t>
      </w:r>
    </w:p>
    <w:p w14:paraId="08AB959A" w14:textId="77777777" w:rsidR="00582937" w:rsidRPr="00827D83" w:rsidRDefault="00582937" w:rsidP="00080129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3996E3ED" w14:textId="77777777" w:rsidR="00F52C7F" w:rsidRPr="00DA1CED" w:rsidRDefault="00F97356" w:rsidP="00080129">
      <w:pPr>
        <w:spacing w:after="0" w:line="240" w:lineRule="auto"/>
        <w:jc w:val="center"/>
        <w:rPr>
          <w:rFonts w:cstheme="minorHAnsi"/>
        </w:rPr>
      </w:pPr>
      <w:r w:rsidRPr="00DA1CED">
        <w:rPr>
          <w:rFonts w:cstheme="minorHAnsi"/>
        </w:rPr>
        <w:t>Per</w:t>
      </w:r>
      <w:r w:rsidR="00F52C7F" w:rsidRPr="00DA1CED">
        <w:rPr>
          <w:rFonts w:cstheme="minorHAnsi"/>
        </w:rPr>
        <w:t xml:space="preserve"> Italia Nostra – Sezione di Belluno</w:t>
      </w:r>
    </w:p>
    <w:p w14:paraId="6CB2D0AA" w14:textId="77777777" w:rsidR="00F97356" w:rsidRPr="00DA1CED" w:rsidRDefault="00080129" w:rsidP="00080129">
      <w:pPr>
        <w:spacing w:after="0" w:line="240" w:lineRule="auto"/>
        <w:jc w:val="center"/>
        <w:rPr>
          <w:rFonts w:cstheme="minorHAnsi"/>
        </w:rPr>
      </w:pPr>
      <w:r w:rsidRPr="00DA1CED">
        <w:rPr>
          <w:rFonts w:cstheme="minorHAnsi"/>
        </w:rPr>
        <w:t>La Presidente</w:t>
      </w:r>
    </w:p>
    <w:p w14:paraId="22FBF43C" w14:textId="77777777" w:rsidR="00C42EBC" w:rsidRPr="00DA1CED" w:rsidRDefault="00F52C7F" w:rsidP="00080129">
      <w:pPr>
        <w:spacing w:after="0" w:line="240" w:lineRule="auto"/>
        <w:jc w:val="center"/>
        <w:rPr>
          <w:rFonts w:cstheme="minorHAnsi"/>
        </w:rPr>
      </w:pPr>
      <w:r w:rsidRPr="00DA1CED">
        <w:rPr>
          <w:rFonts w:cstheme="minorHAnsi"/>
        </w:rPr>
        <w:t>Prof.ssa Giovanna Ceiner</w:t>
      </w:r>
    </w:p>
    <w:p w14:paraId="7A93D1A5" w14:textId="261ABD8A" w:rsidR="00B76C44" w:rsidRDefault="003D7B4B" w:rsidP="007D3FE1">
      <w:pPr>
        <w:jc w:val="center"/>
        <w:rPr>
          <w:rFonts w:ascii="Bookman Old Style" w:hAnsi="Bookman Old Style" w:cs="Times New Roman"/>
          <w:noProof/>
          <w:sz w:val="24"/>
          <w:szCs w:val="24"/>
          <w:lang w:eastAsia="it-IT"/>
        </w:rPr>
      </w:pPr>
      <w:r w:rsidRPr="00827D83">
        <w:rPr>
          <w:rFonts w:ascii="Bookman Old Style" w:hAnsi="Bookman Old Style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2F2C1BA" wp14:editId="595AFFE8">
            <wp:simplePos x="0" y="0"/>
            <wp:positionH relativeFrom="column">
              <wp:posOffset>2020570</wp:posOffset>
            </wp:positionH>
            <wp:positionV relativeFrom="paragraph">
              <wp:posOffset>41275</wp:posOffset>
            </wp:positionV>
            <wp:extent cx="1644527" cy="381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117_Firma GiovannaC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893"/>
                    <a:stretch/>
                  </pic:blipFill>
                  <pic:spPr bwMode="auto">
                    <a:xfrm>
                      <a:off x="0" y="0"/>
                      <a:ext cx="164452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D5599F" w14:textId="239855A7" w:rsidR="003060E7" w:rsidRPr="00827D83" w:rsidRDefault="003060E7" w:rsidP="007D3FE1">
      <w:pPr>
        <w:jc w:val="center"/>
        <w:rPr>
          <w:rFonts w:ascii="Bookman Old Style" w:hAnsi="Bookman Old Style" w:cs="Times New Roman"/>
          <w:sz w:val="24"/>
          <w:szCs w:val="24"/>
        </w:rPr>
      </w:pPr>
    </w:p>
    <w:sectPr w:rsidR="003060E7" w:rsidRPr="00827D83" w:rsidSect="00C56318">
      <w:pgSz w:w="11906" w:h="16838"/>
      <w:pgMar w:top="1080" w:right="1700" w:bottom="9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099C"/>
    <w:multiLevelType w:val="hybridMultilevel"/>
    <w:tmpl w:val="C1BE2D80"/>
    <w:lvl w:ilvl="0" w:tplc="9CFE326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5D89"/>
    <w:multiLevelType w:val="hybridMultilevel"/>
    <w:tmpl w:val="B2087D1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C9EAE4E">
      <w:start w:val="2"/>
      <w:numFmt w:val="decimal"/>
      <w:lvlText w:val="%2)"/>
      <w:lvlJc w:val="left"/>
      <w:pPr>
        <w:tabs>
          <w:tab w:val="num" w:pos="2463"/>
        </w:tabs>
        <w:ind w:left="2463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2CE3244"/>
    <w:multiLevelType w:val="hybridMultilevel"/>
    <w:tmpl w:val="7EE0FE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08" w:hanging="360"/>
      </w:pPr>
    </w:lvl>
    <w:lvl w:ilvl="2" w:tplc="0410001B" w:tentative="1">
      <w:start w:val="1"/>
      <w:numFmt w:val="lowerRoman"/>
      <w:lvlText w:val="%3."/>
      <w:lvlJc w:val="right"/>
      <w:pPr>
        <w:ind w:left="1528" w:hanging="180"/>
      </w:pPr>
    </w:lvl>
    <w:lvl w:ilvl="3" w:tplc="0410000F" w:tentative="1">
      <w:start w:val="1"/>
      <w:numFmt w:val="decimal"/>
      <w:lvlText w:val="%4."/>
      <w:lvlJc w:val="left"/>
      <w:pPr>
        <w:ind w:left="2248" w:hanging="360"/>
      </w:pPr>
    </w:lvl>
    <w:lvl w:ilvl="4" w:tplc="04100019" w:tentative="1">
      <w:start w:val="1"/>
      <w:numFmt w:val="lowerLetter"/>
      <w:lvlText w:val="%5."/>
      <w:lvlJc w:val="left"/>
      <w:pPr>
        <w:ind w:left="2968" w:hanging="360"/>
      </w:pPr>
    </w:lvl>
    <w:lvl w:ilvl="5" w:tplc="0410001B" w:tentative="1">
      <w:start w:val="1"/>
      <w:numFmt w:val="lowerRoman"/>
      <w:lvlText w:val="%6."/>
      <w:lvlJc w:val="right"/>
      <w:pPr>
        <w:ind w:left="3688" w:hanging="180"/>
      </w:pPr>
    </w:lvl>
    <w:lvl w:ilvl="6" w:tplc="0410000F" w:tentative="1">
      <w:start w:val="1"/>
      <w:numFmt w:val="decimal"/>
      <w:lvlText w:val="%7."/>
      <w:lvlJc w:val="left"/>
      <w:pPr>
        <w:ind w:left="4408" w:hanging="360"/>
      </w:pPr>
    </w:lvl>
    <w:lvl w:ilvl="7" w:tplc="04100019" w:tentative="1">
      <w:start w:val="1"/>
      <w:numFmt w:val="lowerLetter"/>
      <w:lvlText w:val="%8."/>
      <w:lvlJc w:val="left"/>
      <w:pPr>
        <w:ind w:left="5128" w:hanging="360"/>
      </w:pPr>
    </w:lvl>
    <w:lvl w:ilvl="8" w:tplc="0410001B" w:tentative="1">
      <w:start w:val="1"/>
      <w:numFmt w:val="lowerRoman"/>
      <w:lvlText w:val="%9."/>
      <w:lvlJc w:val="right"/>
      <w:pPr>
        <w:ind w:left="58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88"/>
    <w:rsid w:val="000059A2"/>
    <w:rsid w:val="00021358"/>
    <w:rsid w:val="000220EA"/>
    <w:rsid w:val="0002262B"/>
    <w:rsid w:val="00030B65"/>
    <w:rsid w:val="00065031"/>
    <w:rsid w:val="00077E88"/>
    <w:rsid w:val="00080129"/>
    <w:rsid w:val="00082DE3"/>
    <w:rsid w:val="000C0D32"/>
    <w:rsid w:val="000D3569"/>
    <w:rsid w:val="000E48E7"/>
    <w:rsid w:val="00105B33"/>
    <w:rsid w:val="00113870"/>
    <w:rsid w:val="00117FE4"/>
    <w:rsid w:val="00143916"/>
    <w:rsid w:val="00152DD9"/>
    <w:rsid w:val="001D0600"/>
    <w:rsid w:val="001D0B5E"/>
    <w:rsid w:val="001D5C36"/>
    <w:rsid w:val="00211D0F"/>
    <w:rsid w:val="00224FAC"/>
    <w:rsid w:val="00225073"/>
    <w:rsid w:val="0022705A"/>
    <w:rsid w:val="00244517"/>
    <w:rsid w:val="002A2941"/>
    <w:rsid w:val="002B22B6"/>
    <w:rsid w:val="002C1A8D"/>
    <w:rsid w:val="003060E7"/>
    <w:rsid w:val="003130A8"/>
    <w:rsid w:val="00350E51"/>
    <w:rsid w:val="00390B81"/>
    <w:rsid w:val="003D7B4B"/>
    <w:rsid w:val="003E5444"/>
    <w:rsid w:val="00400F72"/>
    <w:rsid w:val="004017FC"/>
    <w:rsid w:val="00406C94"/>
    <w:rsid w:val="00415765"/>
    <w:rsid w:val="0043555A"/>
    <w:rsid w:val="00444E7C"/>
    <w:rsid w:val="00453177"/>
    <w:rsid w:val="0047328F"/>
    <w:rsid w:val="00477481"/>
    <w:rsid w:val="004A585A"/>
    <w:rsid w:val="004B65DF"/>
    <w:rsid w:val="004C4BD0"/>
    <w:rsid w:val="004D6994"/>
    <w:rsid w:val="005011C6"/>
    <w:rsid w:val="005048E3"/>
    <w:rsid w:val="00505559"/>
    <w:rsid w:val="005161E3"/>
    <w:rsid w:val="00525300"/>
    <w:rsid w:val="00563AE6"/>
    <w:rsid w:val="00573E91"/>
    <w:rsid w:val="00580C64"/>
    <w:rsid w:val="00582937"/>
    <w:rsid w:val="00585408"/>
    <w:rsid w:val="005A02A8"/>
    <w:rsid w:val="005B5FF3"/>
    <w:rsid w:val="005B6D71"/>
    <w:rsid w:val="005C0E02"/>
    <w:rsid w:val="005D1E4A"/>
    <w:rsid w:val="005D4C12"/>
    <w:rsid w:val="00600CD8"/>
    <w:rsid w:val="0061225D"/>
    <w:rsid w:val="00617177"/>
    <w:rsid w:val="006311D1"/>
    <w:rsid w:val="006541A2"/>
    <w:rsid w:val="006A307C"/>
    <w:rsid w:val="006D3241"/>
    <w:rsid w:val="00703A6D"/>
    <w:rsid w:val="007166A3"/>
    <w:rsid w:val="007227D5"/>
    <w:rsid w:val="00755900"/>
    <w:rsid w:val="00783069"/>
    <w:rsid w:val="007C4603"/>
    <w:rsid w:val="007D3FE1"/>
    <w:rsid w:val="007D46DF"/>
    <w:rsid w:val="007F4887"/>
    <w:rsid w:val="00827D83"/>
    <w:rsid w:val="00834E19"/>
    <w:rsid w:val="008448E6"/>
    <w:rsid w:val="00847BC4"/>
    <w:rsid w:val="00890D12"/>
    <w:rsid w:val="008957C6"/>
    <w:rsid w:val="008A296E"/>
    <w:rsid w:val="008A315A"/>
    <w:rsid w:val="008A434F"/>
    <w:rsid w:val="008B52A7"/>
    <w:rsid w:val="008C78C3"/>
    <w:rsid w:val="0092207E"/>
    <w:rsid w:val="009370AF"/>
    <w:rsid w:val="0095030E"/>
    <w:rsid w:val="00966EC0"/>
    <w:rsid w:val="009722BA"/>
    <w:rsid w:val="009A2186"/>
    <w:rsid w:val="009C5EA1"/>
    <w:rsid w:val="009E0899"/>
    <w:rsid w:val="009E28A4"/>
    <w:rsid w:val="009F1A4B"/>
    <w:rsid w:val="00A26FF2"/>
    <w:rsid w:val="00A512C8"/>
    <w:rsid w:val="00A60F0E"/>
    <w:rsid w:val="00A661D9"/>
    <w:rsid w:val="00A940C8"/>
    <w:rsid w:val="00A95156"/>
    <w:rsid w:val="00AA04EB"/>
    <w:rsid w:val="00AB5271"/>
    <w:rsid w:val="00AD6B6D"/>
    <w:rsid w:val="00AD712A"/>
    <w:rsid w:val="00AE04E8"/>
    <w:rsid w:val="00AE46A4"/>
    <w:rsid w:val="00AE6B8A"/>
    <w:rsid w:val="00B04A97"/>
    <w:rsid w:val="00B2028B"/>
    <w:rsid w:val="00B339B9"/>
    <w:rsid w:val="00B705C9"/>
    <w:rsid w:val="00B76C44"/>
    <w:rsid w:val="00BC3E16"/>
    <w:rsid w:val="00C17FFC"/>
    <w:rsid w:val="00C32122"/>
    <w:rsid w:val="00C41951"/>
    <w:rsid w:val="00C42EBC"/>
    <w:rsid w:val="00C43569"/>
    <w:rsid w:val="00C56318"/>
    <w:rsid w:val="00C57615"/>
    <w:rsid w:val="00C91DC0"/>
    <w:rsid w:val="00C92B89"/>
    <w:rsid w:val="00CA4141"/>
    <w:rsid w:val="00CB1112"/>
    <w:rsid w:val="00CD7E4F"/>
    <w:rsid w:val="00CF0888"/>
    <w:rsid w:val="00CF2F7B"/>
    <w:rsid w:val="00D04EA2"/>
    <w:rsid w:val="00D3500B"/>
    <w:rsid w:val="00DA1CED"/>
    <w:rsid w:val="00DC3010"/>
    <w:rsid w:val="00DD6B8D"/>
    <w:rsid w:val="00DE6BF7"/>
    <w:rsid w:val="00E36D9D"/>
    <w:rsid w:val="00E77993"/>
    <w:rsid w:val="00ED1DE8"/>
    <w:rsid w:val="00EF0CBB"/>
    <w:rsid w:val="00F26106"/>
    <w:rsid w:val="00F52C7F"/>
    <w:rsid w:val="00F97356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C50A"/>
  <w15:docId w15:val="{911CB802-F266-4CD2-984B-88817C8E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220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E1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34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4E1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834E1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D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220E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220E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220E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20EA"/>
  </w:style>
  <w:style w:type="character" w:customStyle="1" w:styleId="Titolo2Carattere">
    <w:name w:val="Titolo 2 Carattere"/>
    <w:basedOn w:val="Carpredefinitoparagrafo"/>
    <w:link w:val="Titolo2"/>
    <w:rsid w:val="000220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E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mailto:mbac-sabap-ve-met@mailcert.benicultural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une.valledicadore.bl@pecveneto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User</cp:lastModifiedBy>
  <cp:revision>8</cp:revision>
  <cp:lastPrinted>2020-07-09T13:44:00Z</cp:lastPrinted>
  <dcterms:created xsi:type="dcterms:W3CDTF">2020-12-18T16:27:00Z</dcterms:created>
  <dcterms:modified xsi:type="dcterms:W3CDTF">2020-12-18T18:15:00Z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-758620877</vt:i4>
  </property>
</Properties>
</file>