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E" w:rsidRDefault="00623654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130059" cy="11686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 nostra_Trapa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26" cy="116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654" w:rsidRDefault="00344B0C" w:rsidP="00344B0C">
      <w:pPr>
        <w:tabs>
          <w:tab w:val="left" w:pos="5387"/>
        </w:tabs>
      </w:pPr>
      <w:r>
        <w:tab/>
        <w:t>Spett. Capitaneria di Porto Trapani</w:t>
      </w:r>
    </w:p>
    <w:p w:rsidR="00344B0C" w:rsidRDefault="00344B0C" w:rsidP="00344B0C">
      <w:pPr>
        <w:tabs>
          <w:tab w:val="left" w:pos="5387"/>
        </w:tabs>
      </w:pPr>
      <w:r>
        <w:tab/>
      </w:r>
      <w:r w:rsidR="009812DF">
        <w:t>Viale Ammiraglio Francese,1</w:t>
      </w:r>
    </w:p>
    <w:p w:rsidR="008D7ADD" w:rsidRPr="00E85132" w:rsidRDefault="008D7ADD" w:rsidP="00344B0C">
      <w:pPr>
        <w:tabs>
          <w:tab w:val="left" w:pos="5387"/>
        </w:tabs>
      </w:pPr>
    </w:p>
    <w:p w:rsidR="009812DF" w:rsidRPr="008D7ADD" w:rsidRDefault="008D7ADD" w:rsidP="00344B0C">
      <w:pPr>
        <w:tabs>
          <w:tab w:val="left" w:pos="5387"/>
        </w:tabs>
        <w:rPr>
          <w:lang w:val="en-US"/>
        </w:rPr>
      </w:pPr>
      <w:r>
        <w:rPr>
          <w:lang w:val="en-US"/>
        </w:rPr>
        <w:t xml:space="preserve">Mail </w:t>
      </w:r>
      <w:r w:rsidRPr="008D7ADD">
        <w:rPr>
          <w:lang w:val="en-US"/>
        </w:rPr>
        <w:t>TO: cp-trapani@pec.mit.gov.</w:t>
      </w:r>
      <w:r>
        <w:rPr>
          <w:lang w:val="en-US"/>
        </w:rPr>
        <w:t>it</w:t>
      </w:r>
      <w:r w:rsidR="009812DF" w:rsidRPr="008D7ADD">
        <w:rPr>
          <w:lang w:val="en-US"/>
        </w:rPr>
        <w:tab/>
      </w:r>
    </w:p>
    <w:p w:rsidR="00623654" w:rsidRPr="008D7ADD" w:rsidRDefault="00344B0C" w:rsidP="008D7ADD">
      <w:pPr>
        <w:tabs>
          <w:tab w:val="left" w:pos="5387"/>
        </w:tabs>
        <w:rPr>
          <w:lang w:val="en-US"/>
        </w:rPr>
      </w:pPr>
      <w:r w:rsidRPr="008D7ADD">
        <w:rPr>
          <w:lang w:val="en-US"/>
        </w:rPr>
        <w:tab/>
      </w:r>
    </w:p>
    <w:p w:rsidR="00623654" w:rsidRPr="00D760BC" w:rsidRDefault="009812DF" w:rsidP="009812DF">
      <w:pPr>
        <w:tabs>
          <w:tab w:val="left" w:pos="5387"/>
        </w:tabs>
        <w:spacing w:after="0"/>
        <w:rPr>
          <w:i/>
        </w:rPr>
      </w:pPr>
      <w:r w:rsidRPr="009812DF">
        <w:rPr>
          <w:b/>
        </w:rPr>
        <w:t>Ogg</w:t>
      </w:r>
      <w:r w:rsidR="00623654" w:rsidRPr="009812DF">
        <w:rPr>
          <w:b/>
        </w:rPr>
        <w:t>etto</w:t>
      </w:r>
      <w:r w:rsidR="00623654">
        <w:t xml:space="preserve">: </w:t>
      </w:r>
      <w:r w:rsidR="00086BDA" w:rsidRPr="00086BDA">
        <w:rPr>
          <w:i/>
        </w:rPr>
        <w:t>O</w:t>
      </w:r>
      <w:r w:rsidRPr="00D760BC">
        <w:rPr>
          <w:i/>
        </w:rPr>
        <w:t>sservazioni alla richiesta avanzata dalla società “RENEXIA S.p.A.”, con sede legale a Chieti (CH) in viale Abruzzo, 410 (C.F. 02192110696), per il rilascio della concessione demaniale marittima di uno specchio acqueo finalizzata all’installazione ed esercizio di un parco eolico off-shore e delle relative opere elettriche di connessione, della superficie complessiva di 18.505.195,00 mq</w:t>
      </w:r>
    </w:p>
    <w:p w:rsidR="009812DF" w:rsidRDefault="009812DF" w:rsidP="009812DF">
      <w:pPr>
        <w:tabs>
          <w:tab w:val="left" w:pos="5387"/>
        </w:tabs>
        <w:spacing w:after="0"/>
      </w:pPr>
    </w:p>
    <w:p w:rsidR="00623654" w:rsidRDefault="009812DF" w:rsidP="009812DF">
      <w:pPr>
        <w:tabs>
          <w:tab w:val="left" w:pos="5387"/>
        </w:tabs>
        <w:spacing w:after="0"/>
        <w:ind w:firstLine="567"/>
        <w:jc w:val="both"/>
      </w:pPr>
      <w:r>
        <w:t>In riferimento a quanto in oggetto</w:t>
      </w:r>
      <w:r w:rsidR="00CD6D66">
        <w:t>,</w:t>
      </w:r>
      <w:r w:rsidR="00B323E0">
        <w:t xml:space="preserve"> </w:t>
      </w:r>
      <w:r w:rsidR="00E85132" w:rsidRPr="00606E1E">
        <w:t>la sezione di Trapani del</w:t>
      </w:r>
      <w:r w:rsidRPr="00606E1E">
        <w:t xml:space="preserve">l’associazione “Italia Nostra Onlus”, </w:t>
      </w:r>
      <w:r>
        <w:t>c</w:t>
      </w:r>
      <w:r w:rsidR="00623654">
        <w:t>onsapevole che</w:t>
      </w:r>
      <w:r w:rsidR="00E85132">
        <w:t>:</w:t>
      </w:r>
    </w:p>
    <w:p w:rsidR="00623654" w:rsidRDefault="00623654" w:rsidP="009812DF">
      <w:pPr>
        <w:tabs>
          <w:tab w:val="left" w:pos="5387"/>
        </w:tabs>
        <w:spacing w:after="0"/>
        <w:jc w:val="both"/>
      </w:pPr>
      <w:r>
        <w:t>- l'energia eolica è motore chiave della transizione verso un'energia pulita</w:t>
      </w:r>
      <w:r w:rsidR="00E85132">
        <w:t>;</w:t>
      </w:r>
    </w:p>
    <w:p w:rsidR="00623654" w:rsidRDefault="00623654" w:rsidP="009812DF">
      <w:pPr>
        <w:tabs>
          <w:tab w:val="left" w:pos="5387"/>
        </w:tabs>
        <w:spacing w:after="0"/>
        <w:jc w:val="both"/>
      </w:pPr>
      <w:r>
        <w:t>- i parchi eolici off-shore rappresentano l'alternativa alle trivelle, agli idrocarburi, all'emissione di anidride carbonica, all'effetto serra</w:t>
      </w:r>
      <w:r w:rsidR="00E85132">
        <w:t>;</w:t>
      </w:r>
    </w:p>
    <w:p w:rsidR="00E85132" w:rsidRDefault="00623654" w:rsidP="009812DF">
      <w:pPr>
        <w:tabs>
          <w:tab w:val="left" w:pos="5387"/>
        </w:tabs>
        <w:spacing w:after="0"/>
        <w:jc w:val="both"/>
      </w:pPr>
      <w:r>
        <w:t>-il parco eolico proposto utilizza innovative fondazioni galleggianti con il dichiarato obiettivo di annullare impatti visivi e ridurre quelli ambientali</w:t>
      </w:r>
      <w:r w:rsidR="00E85132">
        <w:t>;</w:t>
      </w:r>
    </w:p>
    <w:p w:rsidR="00623654" w:rsidRDefault="009812DF" w:rsidP="00E85132">
      <w:pPr>
        <w:tabs>
          <w:tab w:val="left" w:pos="5387"/>
        </w:tabs>
        <w:spacing w:after="0"/>
        <w:jc w:val="center"/>
      </w:pPr>
      <w:r>
        <w:t>c</w:t>
      </w:r>
      <w:r w:rsidR="00623654">
        <w:t>hiede che venga</w:t>
      </w:r>
      <w:r>
        <w:t>:</w:t>
      </w:r>
    </w:p>
    <w:p w:rsidR="00623654" w:rsidRDefault="00623654" w:rsidP="009812DF">
      <w:pPr>
        <w:tabs>
          <w:tab w:val="left" w:pos="5387"/>
        </w:tabs>
        <w:spacing w:after="0"/>
        <w:ind w:firstLine="567"/>
        <w:jc w:val="both"/>
      </w:pPr>
      <w:r>
        <w:t xml:space="preserve">1) affrontato ed esplicitato il tema delle compatibilità ed </w:t>
      </w:r>
      <w:proofErr w:type="spellStart"/>
      <w:r>
        <w:t>ecosostenibilità</w:t>
      </w:r>
      <w:proofErr w:type="spellEnd"/>
      <w:r>
        <w:t xml:space="preserve"> con le attività economiche presenti nel territorio, quali turismo, pesca ed attività connesse, sia durante la fase di realizzazione che quella di esercizio</w:t>
      </w:r>
      <w:r w:rsidR="00E85132">
        <w:t xml:space="preserve">; </w:t>
      </w:r>
    </w:p>
    <w:p w:rsidR="00623654" w:rsidRDefault="00623654" w:rsidP="009812DF">
      <w:pPr>
        <w:tabs>
          <w:tab w:val="left" w:pos="5387"/>
        </w:tabs>
        <w:spacing w:after="0"/>
        <w:ind w:firstLine="567"/>
        <w:jc w:val="both"/>
      </w:pPr>
      <w:r>
        <w:t>2)reso evidente come la produzione energetica contribuisca a migliorare la qualità dell'ambiente e con quali vantaggi energetici alle economie locali</w:t>
      </w:r>
      <w:r w:rsidR="00E85132">
        <w:t>;</w:t>
      </w:r>
    </w:p>
    <w:p w:rsidR="00623654" w:rsidRDefault="00623654" w:rsidP="009812DF">
      <w:pPr>
        <w:tabs>
          <w:tab w:val="left" w:pos="5387"/>
        </w:tabs>
        <w:spacing w:after="0"/>
        <w:ind w:firstLine="567"/>
        <w:jc w:val="both"/>
      </w:pPr>
      <w:r>
        <w:t>3)fatto e reso noto uno studio oggettivo sulle ricadute economiche e occupazionali del territorio</w:t>
      </w:r>
      <w:r w:rsidR="00E85132">
        <w:t>.</w:t>
      </w:r>
    </w:p>
    <w:p w:rsidR="00D760BC" w:rsidRDefault="00D760BC" w:rsidP="009812DF">
      <w:pPr>
        <w:tabs>
          <w:tab w:val="left" w:pos="5387"/>
        </w:tabs>
        <w:spacing w:after="0"/>
        <w:ind w:firstLine="567"/>
        <w:jc w:val="both"/>
      </w:pPr>
    </w:p>
    <w:p w:rsidR="009812DF" w:rsidRDefault="009812DF" w:rsidP="009812DF">
      <w:pPr>
        <w:tabs>
          <w:tab w:val="left" w:pos="5387"/>
        </w:tabs>
        <w:spacing w:after="0"/>
        <w:ind w:firstLine="567"/>
        <w:jc w:val="both"/>
      </w:pPr>
      <w:r>
        <w:t>Per quanto attiene agli aspetti tecnici, si rileva:</w:t>
      </w:r>
    </w:p>
    <w:p w:rsidR="00623654" w:rsidRPr="00D760BC" w:rsidRDefault="00623654" w:rsidP="00D760BC">
      <w:pPr>
        <w:pStyle w:val="Paragrafoelenco"/>
        <w:numPr>
          <w:ilvl w:val="0"/>
          <w:numId w:val="2"/>
        </w:numPr>
        <w:tabs>
          <w:tab w:val="left" w:pos="5387"/>
        </w:tabs>
        <w:spacing w:after="0"/>
        <w:jc w:val="both"/>
        <w:rPr>
          <w:b/>
          <w:lang w:val="it-IT"/>
        </w:rPr>
      </w:pPr>
      <w:r w:rsidRPr="00D760BC">
        <w:rPr>
          <w:b/>
          <w:lang w:val="it-IT"/>
        </w:rPr>
        <w:t>Ancoraggio degli aerogeneratori e posizionamento dei cavi elettrici</w:t>
      </w:r>
    </w:p>
    <w:p w:rsidR="00623654" w:rsidRPr="009812DF" w:rsidRDefault="00623654" w:rsidP="00D760BC">
      <w:pPr>
        <w:tabs>
          <w:tab w:val="left" w:pos="5387"/>
        </w:tabs>
        <w:spacing w:after="0"/>
        <w:jc w:val="both"/>
      </w:pPr>
      <w:r w:rsidRPr="009812DF">
        <w:t>Uno dei punti critici della progettazione di parchi eolici di tipo galleggiante è la scelta e il dimensionamento delle strutture di ancoraggio. Come riportato nel Paragrafo 3.2 della R-01-Relazione-Generale, esistono diverse tipologie di ancoraggio, da selezionare accuratamente in base al fondale e ai carichi combinati di vento e onde. Come descritto, non sono ancora state effettuate delle valutazioni accurate sulle caratteristiche dei fondali marini, sia per quanto riguarda le caratteristiche geomorfologiche che il popolamento dei fondali, i quali potrebbero ospitare flora e fauna di rilievo per l’ecosistema del Canale di Sicilia.</w:t>
      </w:r>
    </w:p>
    <w:p w:rsidR="00623654" w:rsidRPr="009812DF" w:rsidRDefault="00623654" w:rsidP="009812DF">
      <w:pPr>
        <w:tabs>
          <w:tab w:val="left" w:pos="5387"/>
        </w:tabs>
        <w:spacing w:after="0"/>
        <w:ind w:firstLine="567"/>
        <w:jc w:val="both"/>
      </w:pPr>
      <w:r w:rsidRPr="009812DF">
        <w:lastRenderedPageBreak/>
        <w:t xml:space="preserve">Chiediamo che vengano fatte delle valutazioni ambientali meticolose, servendosi di esperti che possano supportare l’azienda nella scelta della soluzione che minimizzi l’impatto ambientale sui fondali e sulla fauna e flora marina. </w:t>
      </w:r>
    </w:p>
    <w:p w:rsidR="00623654" w:rsidRPr="009812DF" w:rsidRDefault="00623654" w:rsidP="009812DF">
      <w:pPr>
        <w:tabs>
          <w:tab w:val="left" w:pos="5387"/>
        </w:tabs>
        <w:spacing w:after="0"/>
        <w:ind w:firstLine="567"/>
        <w:jc w:val="both"/>
      </w:pPr>
      <w:r w:rsidRPr="009812DF">
        <w:t>Chiediamo che le stesse accurate valutazioni vengano effettuate anche per il posizionamento dei cavi elettrici, i quali, come riportato nel Paragrafo 5.2.1 della R-04-Relazione-Sintesi-Illustrativa potrebbero interferire</w:t>
      </w:r>
      <w:r>
        <w:t xml:space="preserve"> con </w:t>
      </w:r>
      <w:r w:rsidRPr="009812DF">
        <w:t xml:space="preserve">la biocenosi delle Praterie di </w:t>
      </w:r>
      <w:proofErr w:type="spellStart"/>
      <w:r w:rsidRPr="009812DF">
        <w:t>Posidonia</w:t>
      </w:r>
      <w:proofErr w:type="spellEnd"/>
      <w:r w:rsidRPr="009812DF">
        <w:t xml:space="preserve"> o con fondi duri pregiati</w:t>
      </w:r>
      <w:r>
        <w:t xml:space="preserve">. </w:t>
      </w:r>
      <w:r w:rsidRPr="009812DF">
        <w:t xml:space="preserve">Si chiede, inoltre, che vengano realizzati opportuni approfondimenti sulle emissioni elettromagnetiche generate dal </w:t>
      </w:r>
      <w:proofErr w:type="spellStart"/>
      <w:r w:rsidRPr="009812DF">
        <w:t>cavidotto</w:t>
      </w:r>
      <w:proofErr w:type="spellEnd"/>
      <w:r w:rsidRPr="009812DF">
        <w:t xml:space="preserve">, le quali potrebbero impattare negativamente sul </w:t>
      </w:r>
      <w:proofErr w:type="spellStart"/>
      <w:r w:rsidRPr="009812DF">
        <w:t>biota</w:t>
      </w:r>
      <w:proofErr w:type="spellEnd"/>
      <w:r w:rsidRPr="009812DF">
        <w:t xml:space="preserve"> marino, e che vengano adottate le migliori soluzioni disponibili per minimizzare tale impatto.</w:t>
      </w:r>
    </w:p>
    <w:p w:rsidR="00623654" w:rsidRPr="009812DF" w:rsidRDefault="00623654" w:rsidP="009812DF">
      <w:pPr>
        <w:tabs>
          <w:tab w:val="left" w:pos="5387"/>
        </w:tabs>
        <w:spacing w:after="0"/>
        <w:ind w:firstLine="567"/>
        <w:jc w:val="both"/>
      </w:pPr>
    </w:p>
    <w:p w:rsidR="00623654" w:rsidRPr="00D760BC" w:rsidRDefault="00623654" w:rsidP="00D760BC">
      <w:pPr>
        <w:pStyle w:val="Paragrafoelenco"/>
        <w:numPr>
          <w:ilvl w:val="0"/>
          <w:numId w:val="2"/>
        </w:numPr>
        <w:tabs>
          <w:tab w:val="left" w:pos="5387"/>
        </w:tabs>
        <w:spacing w:after="0"/>
        <w:jc w:val="both"/>
        <w:rPr>
          <w:b/>
        </w:rPr>
      </w:pPr>
      <w:r w:rsidRPr="00D760BC">
        <w:rPr>
          <w:b/>
        </w:rPr>
        <w:t>Aree di interesse archeologico</w:t>
      </w:r>
    </w:p>
    <w:p w:rsidR="00623654" w:rsidRPr="009812DF" w:rsidRDefault="00623654" w:rsidP="00D760BC">
      <w:pPr>
        <w:tabs>
          <w:tab w:val="left" w:pos="5387"/>
        </w:tabs>
        <w:spacing w:after="0"/>
        <w:jc w:val="both"/>
      </w:pPr>
      <w:r w:rsidRPr="009812DF">
        <w:t xml:space="preserve">Come riportato nel </w:t>
      </w:r>
      <w:proofErr w:type="spellStart"/>
      <w:r w:rsidRPr="009812DF">
        <w:t>Pagagrafo</w:t>
      </w:r>
      <w:proofErr w:type="spellEnd"/>
      <w:r w:rsidRPr="009812DF">
        <w:t xml:space="preserve"> 3.6 della R-04-Relazione-Sintesi-Illustrativa a riguardo degli impatti di tipo archeologico subacqueo, l’azienda “intende rivolgersi a specialisti che si occuperanno di ricercare le documentazioni bibliografiche. Sono anche stati avviati i primi contatti informali con l’ente competente (Soprintendenza del Mare della Regione Siciliana) per condurre in sinergia la campagna d’indagine con Side </w:t>
      </w:r>
      <w:proofErr w:type="spellStart"/>
      <w:r w:rsidRPr="009812DF">
        <w:t>Scan</w:t>
      </w:r>
      <w:proofErr w:type="spellEnd"/>
      <w:r w:rsidRPr="009812DF">
        <w:t xml:space="preserve"> Sonar e Magnetometro.”. </w:t>
      </w:r>
    </w:p>
    <w:p w:rsidR="00623654" w:rsidRPr="009812DF" w:rsidRDefault="00623654" w:rsidP="009812DF">
      <w:pPr>
        <w:tabs>
          <w:tab w:val="left" w:pos="5387"/>
        </w:tabs>
        <w:spacing w:after="0"/>
        <w:ind w:firstLine="567"/>
        <w:jc w:val="both"/>
      </w:pPr>
      <w:r w:rsidRPr="009812DF">
        <w:t xml:space="preserve">Chiediamo che vengano svolte indagini accurate e che eventuali siti o reperti di interesse archeologico vengano tutelati e che si avvii un processo per la loro valorizzazione. </w:t>
      </w:r>
    </w:p>
    <w:p w:rsidR="00623654" w:rsidRPr="00606E1E" w:rsidRDefault="00623654" w:rsidP="009812DF">
      <w:pPr>
        <w:tabs>
          <w:tab w:val="left" w:pos="5387"/>
        </w:tabs>
        <w:spacing w:after="0"/>
        <w:ind w:firstLine="567"/>
        <w:jc w:val="both"/>
        <w:rPr>
          <w:strike/>
        </w:rPr>
      </w:pPr>
      <w:r w:rsidRPr="009812DF">
        <w:t>Chiediamo, inoltre, che vengano interpellati tutti gli enti competenti, nonché le associazi</w:t>
      </w:r>
      <w:r w:rsidR="00606E1E">
        <w:t>oni che operano sul territorio.</w:t>
      </w:r>
    </w:p>
    <w:p w:rsidR="00623654" w:rsidRPr="009812DF" w:rsidRDefault="00623654" w:rsidP="009812DF">
      <w:pPr>
        <w:tabs>
          <w:tab w:val="left" w:pos="5387"/>
        </w:tabs>
        <w:spacing w:after="0"/>
        <w:ind w:firstLine="567"/>
        <w:jc w:val="both"/>
      </w:pPr>
    </w:p>
    <w:p w:rsidR="00623654" w:rsidRPr="00D760BC" w:rsidRDefault="00623654" w:rsidP="00D760BC">
      <w:pPr>
        <w:pStyle w:val="Paragrafoelenco"/>
        <w:numPr>
          <w:ilvl w:val="0"/>
          <w:numId w:val="2"/>
        </w:numPr>
        <w:tabs>
          <w:tab w:val="left" w:pos="5387"/>
        </w:tabs>
        <w:spacing w:after="0"/>
        <w:jc w:val="both"/>
        <w:rPr>
          <w:b/>
          <w:lang w:val="it-IT"/>
        </w:rPr>
      </w:pPr>
      <w:r w:rsidRPr="00D760BC">
        <w:rPr>
          <w:b/>
          <w:lang w:val="it-IT"/>
        </w:rPr>
        <w:t>Impatto sull’avifauna e sulla fauna marina pelagica</w:t>
      </w:r>
    </w:p>
    <w:p w:rsidR="00623654" w:rsidRPr="009812DF" w:rsidRDefault="00623654" w:rsidP="00D760BC">
      <w:pPr>
        <w:tabs>
          <w:tab w:val="left" w:pos="5387"/>
        </w:tabs>
        <w:spacing w:after="0"/>
        <w:jc w:val="both"/>
      </w:pPr>
      <w:r w:rsidRPr="009812DF">
        <w:t xml:space="preserve">Avifauna: l’area interessata dal progetto è attraversata da importanti flussi di uccelli migratori. Nel Paragrafo 5.3 della R-04-Relazione-Sintesi-Illustrativa è riportato che verranno condotti accurati studi e monitoraggi sulle rotte migratorie al fine di poter fare la scelta migliore per il posizionamento delle torri eoliche. Ci auspichiamo che questi studi vengano condotti in sinergia con esperti e specialisti del settore in modo da minimizzare i rischi di </w:t>
      </w:r>
      <w:proofErr w:type="spellStart"/>
      <w:r w:rsidRPr="009812DF">
        <w:t>collissione</w:t>
      </w:r>
      <w:proofErr w:type="spellEnd"/>
      <w:r w:rsidRPr="009812DF">
        <w:t>, disturbo, perdita di habitat ed effetto barriera (Paragrafo 6.5 della R-04-Relazione-Sintesi-Illustrativa). Inoltre, chiediamo che vengano adottate le migliori tecnologie disponibili per la mitigazione degli eventuali impatti.</w:t>
      </w:r>
    </w:p>
    <w:p w:rsidR="00623654" w:rsidRPr="009812DF" w:rsidRDefault="00623654" w:rsidP="009812DF">
      <w:pPr>
        <w:tabs>
          <w:tab w:val="left" w:pos="5387"/>
        </w:tabs>
        <w:spacing w:after="0"/>
        <w:ind w:firstLine="567"/>
        <w:jc w:val="both"/>
      </w:pPr>
      <w:r w:rsidRPr="009812DF">
        <w:t xml:space="preserve">Fauna marina: la zona del Canale di Sicilia è caratterizzata dalla presenza di cetacei e di altre specie importanti per la </w:t>
      </w:r>
      <w:proofErr w:type="spellStart"/>
      <w:r w:rsidRPr="009812DF">
        <w:t>biodiverisità</w:t>
      </w:r>
      <w:proofErr w:type="spellEnd"/>
      <w:r w:rsidRPr="009812DF">
        <w:t xml:space="preserve"> dell’area. La presenza degli </w:t>
      </w:r>
      <w:proofErr w:type="spellStart"/>
      <w:r w:rsidRPr="009812DF">
        <w:t>aerogenetori</w:t>
      </w:r>
      <w:proofErr w:type="spellEnd"/>
      <w:r w:rsidRPr="009812DF">
        <w:t xml:space="preserve"> (rumore di fondo, campi elettromagnetici, presenza di ombre proiettate dalle pale) potrebbero arrecare disturbo alla fauna marina e potrebbero creare un vero e proprio effetto barriera. Su questi aspetti vi è ancora un elevato livello di incertezza, chiediamo quindi che vengano prese in considerazione tutti questi rischi e le relative incertezze, al fine di minimizzare l’impatto e mitigare gli eventuali effetti negativi.</w:t>
      </w:r>
    </w:p>
    <w:p w:rsidR="00623654" w:rsidRDefault="00623654" w:rsidP="00D760BC">
      <w:pPr>
        <w:tabs>
          <w:tab w:val="left" w:pos="5387"/>
        </w:tabs>
        <w:spacing w:after="0"/>
        <w:jc w:val="both"/>
      </w:pPr>
    </w:p>
    <w:p w:rsidR="00D760BC" w:rsidRDefault="00D760BC" w:rsidP="00D760BC">
      <w:pPr>
        <w:tabs>
          <w:tab w:val="left" w:pos="5387"/>
        </w:tabs>
        <w:spacing w:after="0"/>
        <w:jc w:val="both"/>
      </w:pPr>
      <w:r>
        <w:t>Trapani</w:t>
      </w:r>
      <w:r w:rsidR="00AB36B8">
        <w:t>,</w:t>
      </w:r>
      <w:r>
        <w:t xml:space="preserve"> lì 01/03/2021</w:t>
      </w:r>
    </w:p>
    <w:p w:rsidR="00AB36B8" w:rsidRDefault="00AB36B8" w:rsidP="00D760BC">
      <w:pPr>
        <w:tabs>
          <w:tab w:val="left" w:pos="5387"/>
        </w:tabs>
        <w:spacing w:after="0"/>
        <w:jc w:val="both"/>
      </w:pPr>
    </w:p>
    <w:p w:rsidR="00D760BC" w:rsidRDefault="00D760BC" w:rsidP="00D760BC">
      <w:pPr>
        <w:tabs>
          <w:tab w:val="center" w:pos="6237"/>
        </w:tabs>
        <w:spacing w:after="0"/>
        <w:jc w:val="both"/>
      </w:pPr>
      <w:r>
        <w:tab/>
        <w:t xml:space="preserve">Anna Maria </w:t>
      </w:r>
      <w:proofErr w:type="spellStart"/>
      <w:r>
        <w:t>Piepoli</w:t>
      </w:r>
      <w:proofErr w:type="spellEnd"/>
    </w:p>
    <w:p w:rsidR="00D760BC" w:rsidRDefault="00D760BC" w:rsidP="00D760BC">
      <w:pPr>
        <w:tabs>
          <w:tab w:val="center" w:pos="6237"/>
        </w:tabs>
        <w:spacing w:after="0"/>
        <w:jc w:val="both"/>
      </w:pPr>
      <w:r>
        <w:tab/>
        <w:t>Presidente della sezione di Trapani</w:t>
      </w:r>
    </w:p>
    <w:p w:rsidR="00D760BC" w:rsidRDefault="00D760BC" w:rsidP="00E85132">
      <w:pPr>
        <w:tabs>
          <w:tab w:val="center" w:pos="6237"/>
        </w:tabs>
        <w:spacing w:after="0"/>
        <w:jc w:val="both"/>
      </w:pPr>
      <w:r>
        <w:tab/>
      </w:r>
      <w:r w:rsidRPr="00D760BC">
        <w:rPr>
          <w:b/>
        </w:rPr>
        <w:t>ITALIA NOSTRA ONLUS</w:t>
      </w:r>
    </w:p>
    <w:sectPr w:rsidR="00D760BC" w:rsidSect="00763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4D5"/>
    <w:multiLevelType w:val="hybridMultilevel"/>
    <w:tmpl w:val="2B44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D6D74"/>
    <w:multiLevelType w:val="hybridMultilevel"/>
    <w:tmpl w:val="1B40D930"/>
    <w:lvl w:ilvl="0" w:tplc="76923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proofState w:spelling="clean"/>
  <w:defaultTabStop w:val="708"/>
  <w:hyphenationZone w:val="283"/>
  <w:characterSpacingControl w:val="doNotCompress"/>
  <w:compat/>
  <w:rsids>
    <w:rsidRoot w:val="00623654"/>
    <w:rsid w:val="00086BDA"/>
    <w:rsid w:val="001809A3"/>
    <w:rsid w:val="002B0D48"/>
    <w:rsid w:val="00344B0C"/>
    <w:rsid w:val="00531DB5"/>
    <w:rsid w:val="00606E1E"/>
    <w:rsid w:val="00623654"/>
    <w:rsid w:val="0070383D"/>
    <w:rsid w:val="00763FDA"/>
    <w:rsid w:val="008D7ADD"/>
    <w:rsid w:val="00946F29"/>
    <w:rsid w:val="009812DF"/>
    <w:rsid w:val="00A21351"/>
    <w:rsid w:val="00AB36B8"/>
    <w:rsid w:val="00AD4C00"/>
    <w:rsid w:val="00B323E0"/>
    <w:rsid w:val="00B87C73"/>
    <w:rsid w:val="00CB5E13"/>
    <w:rsid w:val="00CD6D66"/>
    <w:rsid w:val="00CE5FC1"/>
    <w:rsid w:val="00D16C0E"/>
    <w:rsid w:val="00D760BC"/>
    <w:rsid w:val="00E85132"/>
    <w:rsid w:val="00EA3434"/>
    <w:rsid w:val="00EB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6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3654"/>
    <w:pPr>
      <w:spacing w:after="160" w:line="256" w:lineRule="auto"/>
      <w:ind w:left="720"/>
      <w:contextualSpacing/>
    </w:pPr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6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3654"/>
    <w:pPr>
      <w:spacing w:after="160" w:line="256" w:lineRule="auto"/>
      <w:ind w:left="720"/>
      <w:contextualSpacing/>
    </w:pPr>
    <w:rPr>
      <w:noProof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6</cp:revision>
  <cp:lastPrinted>2021-03-02T07:38:00Z</cp:lastPrinted>
  <dcterms:created xsi:type="dcterms:W3CDTF">2021-03-24T10:32:00Z</dcterms:created>
  <dcterms:modified xsi:type="dcterms:W3CDTF">2021-04-02T07:05:00Z</dcterms:modified>
</cp:coreProperties>
</file>