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3E" w:rsidRDefault="00B10FED" w:rsidP="00B10FED">
      <w:pPr>
        <w:spacing w:after="0"/>
        <w:rPr>
          <w:rFonts w:ascii="Times New Roman" w:hAnsi="Times New Roman" w:cs="Times New Roman"/>
          <w:b/>
          <w:i/>
          <w:color w:val="FF0000"/>
          <w:sz w:val="72"/>
          <w:szCs w:val="72"/>
        </w:rPr>
      </w:pPr>
      <w:r>
        <w:rPr>
          <w:rFonts w:ascii="Times New Roman" w:hAnsi="Times New Roman" w:cs="Times New Roman"/>
          <w:b/>
          <w:i/>
          <w:color w:val="FF0000"/>
          <w:sz w:val="72"/>
          <w:szCs w:val="72"/>
        </w:rPr>
        <w:t>ITALIA NOSTRA</w:t>
      </w:r>
    </w:p>
    <w:p w:rsidR="00B10FED" w:rsidRDefault="00B10FED" w:rsidP="00B10FED">
      <w:pPr>
        <w:spacing w:after="0"/>
        <w:rPr>
          <w:rFonts w:ascii="Arial Black" w:hAnsi="Arial Black" w:cs="Times New Roman"/>
          <w:b/>
          <w:color w:val="FF0000"/>
          <w:sz w:val="32"/>
          <w:szCs w:val="32"/>
        </w:rPr>
      </w:pPr>
      <w:r w:rsidRPr="00B10FED">
        <w:rPr>
          <w:rFonts w:ascii="Arial Black" w:hAnsi="Arial Black" w:cs="Times New Roman"/>
          <w:b/>
          <w:color w:val="FF0000"/>
          <w:sz w:val="32"/>
          <w:szCs w:val="32"/>
        </w:rPr>
        <w:t>SEZ MASSA-MONTIGNOSO</w:t>
      </w:r>
    </w:p>
    <w:p w:rsidR="00B10FED" w:rsidRPr="005C7299" w:rsidRDefault="005C7299" w:rsidP="005C7299">
      <w:pPr>
        <w:spacing w:after="0"/>
        <w:jc w:val="right"/>
        <w:rPr>
          <w:rFonts w:ascii="Times New Roman" w:hAnsi="Times New Roman" w:cs="Times New Roman"/>
          <w:b/>
          <w:sz w:val="20"/>
          <w:szCs w:val="20"/>
        </w:rPr>
      </w:pPr>
      <w:r w:rsidRPr="005C7299">
        <w:rPr>
          <w:rFonts w:ascii="Times New Roman" w:hAnsi="Times New Roman" w:cs="Times New Roman"/>
          <w:b/>
          <w:sz w:val="20"/>
          <w:szCs w:val="20"/>
        </w:rPr>
        <w:t>Massa 30 ottobre 2020</w:t>
      </w:r>
    </w:p>
    <w:p w:rsidR="00B10FED" w:rsidRPr="00105BB4" w:rsidRDefault="00B10FED" w:rsidP="00105BB4">
      <w:pPr>
        <w:spacing w:after="0"/>
        <w:rPr>
          <w:rFonts w:ascii="Times New Roman" w:hAnsi="Times New Roman" w:cs="Times New Roman"/>
          <w:b/>
          <w:sz w:val="32"/>
          <w:szCs w:val="32"/>
        </w:rPr>
      </w:pPr>
      <w:r w:rsidRPr="00B10FED">
        <w:rPr>
          <w:rFonts w:ascii="Times New Roman" w:hAnsi="Times New Roman" w:cs="Times New Roman"/>
          <w:b/>
          <w:sz w:val="32"/>
          <w:szCs w:val="32"/>
        </w:rPr>
        <w:t>Al Sindaco di Massa</w:t>
      </w:r>
    </w:p>
    <w:p w:rsidR="00644726" w:rsidRPr="00644726" w:rsidRDefault="00B10FED" w:rsidP="00644726">
      <w:pPr>
        <w:spacing w:after="0"/>
        <w:jc w:val="both"/>
        <w:rPr>
          <w:sz w:val="24"/>
          <w:szCs w:val="24"/>
        </w:rPr>
      </w:pPr>
      <w:r w:rsidRPr="00644726">
        <w:rPr>
          <w:rFonts w:ascii="Times New Roman" w:hAnsi="Times New Roman" w:cs="Times New Roman"/>
          <w:sz w:val="24"/>
          <w:szCs w:val="24"/>
        </w:rPr>
        <w:t xml:space="preserve">      </w:t>
      </w:r>
      <w:r w:rsidR="00644726" w:rsidRPr="00644726">
        <w:rPr>
          <w:rFonts w:ascii="Times New Roman" w:hAnsi="Times New Roman" w:cs="Times New Roman"/>
          <w:sz w:val="24"/>
          <w:szCs w:val="24"/>
        </w:rPr>
        <w:t xml:space="preserve">Apprendiamo  che é stato approvato il “piano del Commercio”  e un regolamento per la valorizzazione del centro storico    con la  costituzione di un  “Albo delle botteghe storiche di Massa “.Considerato che questo provvedimento, finalizzato alla rinascita culturale ed economica del centro storico, già  richiesto dalla nostra associazione più volte nel corso degli anni,   senza mai trovare risposta.  Registriamo positivamente  questo  passo  da codesta amministrazione, nella speranza che sia </w:t>
      </w:r>
      <w:r w:rsidR="00644726" w:rsidRPr="00644726">
        <w:rPr>
          <w:rFonts w:ascii="Times New Roman" w:hAnsi="Times New Roman" w:cs="Times New Roman"/>
          <w:i/>
          <w:iCs/>
          <w:sz w:val="24"/>
          <w:szCs w:val="24"/>
        </w:rPr>
        <w:t>veramente</w:t>
      </w:r>
      <w:r w:rsidR="00644726" w:rsidRPr="00644726">
        <w:rPr>
          <w:rFonts w:ascii="Times New Roman" w:hAnsi="Times New Roman" w:cs="Times New Roman"/>
          <w:sz w:val="24"/>
          <w:szCs w:val="24"/>
        </w:rPr>
        <w:t xml:space="preserve"> il   primo  verso  un vero recupero della   crisi abitativa e commerciale del centro città.</w:t>
      </w:r>
    </w:p>
    <w:p w:rsidR="00644726" w:rsidRPr="00644726" w:rsidRDefault="00644726" w:rsidP="00644726">
      <w:pPr>
        <w:spacing w:after="0"/>
        <w:jc w:val="both"/>
        <w:rPr>
          <w:sz w:val="24"/>
          <w:szCs w:val="24"/>
        </w:rPr>
      </w:pPr>
      <w:r w:rsidRPr="00644726">
        <w:rPr>
          <w:rFonts w:ascii="Times New Roman" w:hAnsi="Times New Roman" w:cs="Times New Roman"/>
          <w:sz w:val="24"/>
          <w:szCs w:val="24"/>
        </w:rPr>
        <w:t xml:space="preserve">       Premesso quanto sopra </w:t>
      </w:r>
      <w:r w:rsidRPr="00644726">
        <w:rPr>
          <w:rFonts w:ascii="Times New Roman" w:eastAsia="Times New Roman" w:hAnsi="Times New Roman" w:cs="Times New Roman"/>
          <w:sz w:val="24"/>
          <w:szCs w:val="24"/>
          <w:lang w:eastAsia="it-IT"/>
        </w:rPr>
        <w:t xml:space="preserve"> ci sembra che la divisione del centro città in aree di rispetto storico-architettonico con relativi incentivi economici e criteri di qualità, non è lontana  dal  nostro consenso.</w:t>
      </w:r>
      <w:r w:rsidRPr="00644726">
        <w:rPr>
          <w:rFonts w:ascii="Times New Roman" w:eastAsia="Times New Roman" w:hAnsi="Times New Roman" w:cs="Times New Roman"/>
          <w:sz w:val="24"/>
          <w:szCs w:val="24"/>
          <w:lang w:eastAsia="it-IT"/>
        </w:rPr>
        <w:br/>
        <w:t xml:space="preserve">    Esempio. Siamo d'accordo nel privilegiare l’insediamento commerciale e artigianale. Ma vogliamo sottolineare che non ci possono essere scelte parallele di segno opposto, contraddittorie con questi principi. E' di questi giorni  la notizia che l'area di "Sensi Garden" sul Viale Roma potrebbe essere destinata a Centro Commerciale. Se così fosse, noi troveremmo questa scelta, non compatibile con la logica che ha informato le linee di questo Piano. </w:t>
      </w:r>
    </w:p>
    <w:p w:rsidR="00644726" w:rsidRPr="00644726" w:rsidRDefault="00644726" w:rsidP="00644726">
      <w:pPr>
        <w:spacing w:after="0" w:line="240" w:lineRule="auto"/>
        <w:jc w:val="both"/>
        <w:rPr>
          <w:sz w:val="24"/>
          <w:szCs w:val="24"/>
        </w:rPr>
      </w:pPr>
      <w:r w:rsidRPr="00644726">
        <w:rPr>
          <w:rFonts w:ascii="Times New Roman" w:eastAsia="Times New Roman" w:hAnsi="Times New Roman" w:cs="Times New Roman"/>
          <w:sz w:val="24"/>
          <w:szCs w:val="24"/>
          <w:lang w:eastAsia="it-IT"/>
        </w:rPr>
        <w:t xml:space="preserve">      Inoltre  per la valorizzazione del Centro Storico non si può prescindere dal riordino dei Dehors che necessitano di un regolamento che tenga conto del contesto storico culturale e paesaggistico, previo intervento della Soprintendenza Archeologica, Belle Arti e Paesaggio sede di Lucca  e Massa Carrara. </w:t>
      </w:r>
    </w:p>
    <w:p w:rsidR="00644726" w:rsidRPr="00644726" w:rsidRDefault="00644726" w:rsidP="00644726">
      <w:pPr>
        <w:spacing w:after="0" w:line="240" w:lineRule="auto"/>
        <w:jc w:val="both"/>
        <w:rPr>
          <w:sz w:val="24"/>
          <w:szCs w:val="24"/>
        </w:rPr>
      </w:pPr>
      <w:r w:rsidRPr="00644726">
        <w:rPr>
          <w:rFonts w:ascii="Times New Roman" w:eastAsia="Times New Roman" w:hAnsi="Times New Roman" w:cs="Times New Roman"/>
          <w:sz w:val="24"/>
          <w:szCs w:val="24"/>
          <w:lang w:eastAsia="it-IT"/>
        </w:rPr>
        <w:t xml:space="preserve">   Infine, facendo riferimento ai Cybo Malaspina cogliamo l’occasione per chiedere all’Amministrazione comunale, per quanto le compete,  di inserire nel programma  anche il  recupero del  Palazzo  Ducale, la reggia di Alberico, che è sicuramente il palazzo più bello e  importante della nostra Provincia ma che  versa, da un quinquennio, in condizioni pietose.</w:t>
      </w:r>
    </w:p>
    <w:p w:rsidR="002232F4" w:rsidRPr="00644726" w:rsidRDefault="00644726" w:rsidP="00644726">
      <w:pPr>
        <w:spacing w:after="0" w:line="240" w:lineRule="auto"/>
        <w:jc w:val="both"/>
        <w:rPr>
          <w:sz w:val="24"/>
          <w:szCs w:val="24"/>
        </w:rPr>
      </w:pPr>
      <w:r w:rsidRPr="00644726">
        <w:rPr>
          <w:rFonts w:ascii="Times New Roman" w:eastAsia="Times New Roman" w:hAnsi="Times New Roman" w:cs="Times New Roman"/>
          <w:sz w:val="24"/>
          <w:szCs w:val="24"/>
          <w:lang w:eastAsia="it-IT"/>
        </w:rPr>
        <w:t xml:space="preserve">       Sig. Sindaco, è nostro interesse  recuperare, per conto della collettività, il centro storico,  dal punto di vista culturale e turistico, sarebbe opportuno, oltre a  ristrutturale architettonicamente il palazzo Ducale, come già scritto,  ridargli nuova vita e funzione con inserire al suo interno un museo cittadino dedicato alle  opere di pittura e scultura locali e/o un Museo Archeologico  con inserimento di documenti sulla Storia della Città, questi  inserimenti  e recuperi   basterebbero  ad incentivare la rinascita del centro,  </w:t>
      </w:r>
    </w:p>
    <w:p w:rsidR="00F938AA" w:rsidRPr="005C7299" w:rsidRDefault="00F938AA" w:rsidP="00D46D1C">
      <w:pPr>
        <w:spacing w:after="0" w:line="240" w:lineRule="auto"/>
        <w:jc w:val="both"/>
        <w:rPr>
          <w:rFonts w:ascii="Times New Roman" w:eastAsia="Times New Roman" w:hAnsi="Times New Roman" w:cs="Times New Roman"/>
          <w:sz w:val="16"/>
          <w:szCs w:val="16"/>
          <w:lang w:eastAsia="it-IT"/>
        </w:rPr>
      </w:pPr>
    </w:p>
    <w:p w:rsidR="002232F4" w:rsidRDefault="00F938AA" w:rsidP="000A791D">
      <w:pPr>
        <w:spacing w:after="0"/>
        <w:jc w:val="both"/>
        <w:rPr>
          <w:rFonts w:ascii="Times New Roman" w:hAnsi="Times New Roman" w:cs="Times New Roman"/>
          <w:noProof/>
          <w:sz w:val="28"/>
          <w:szCs w:val="28"/>
          <w:lang w:eastAsia="it-IT"/>
        </w:rPr>
      </w:pPr>
      <w:r>
        <w:rPr>
          <w:rFonts w:ascii="Times New Roman" w:hAnsi="Times New Roman" w:cs="Times New Roman"/>
          <w:sz w:val="28"/>
          <w:szCs w:val="28"/>
        </w:rPr>
        <w:t xml:space="preserve"> </w:t>
      </w:r>
      <w:r>
        <w:rPr>
          <w:rFonts w:ascii="Times New Roman" w:hAnsi="Times New Roman" w:cs="Times New Roman"/>
          <w:noProof/>
          <w:sz w:val="28"/>
          <w:szCs w:val="28"/>
          <w:lang w:eastAsia="it-IT"/>
        </w:rPr>
        <w:drawing>
          <wp:inline distT="0" distB="0" distL="0" distR="0">
            <wp:extent cx="2432050" cy="1823153"/>
            <wp:effectExtent l="19050" t="0" r="6350" b="0"/>
            <wp:docPr id="1" name="Immagine 1" descr="C:\Users\utente-1\Desktop\IMG_9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1\Desktop\IMG_9757.JPG"/>
                    <pic:cNvPicPr>
                      <a:picLocks noChangeAspect="1" noChangeArrowheads="1"/>
                    </pic:cNvPicPr>
                  </pic:nvPicPr>
                  <pic:blipFill>
                    <a:blip r:embed="rId4" cstate="print"/>
                    <a:srcRect/>
                    <a:stretch>
                      <a:fillRect/>
                    </a:stretch>
                  </pic:blipFill>
                  <pic:spPr bwMode="auto">
                    <a:xfrm>
                      <a:off x="0" y="0"/>
                      <a:ext cx="2436366" cy="1826388"/>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rFonts w:ascii="Times New Roman" w:hAnsi="Times New Roman" w:cs="Times New Roman"/>
          <w:noProof/>
          <w:sz w:val="28"/>
          <w:szCs w:val="28"/>
          <w:lang w:eastAsia="it-IT"/>
        </w:rPr>
        <w:t xml:space="preserve">   </w:t>
      </w:r>
      <w:r>
        <w:rPr>
          <w:rFonts w:ascii="Times New Roman" w:hAnsi="Times New Roman" w:cs="Times New Roman"/>
          <w:noProof/>
          <w:sz w:val="28"/>
          <w:szCs w:val="28"/>
          <w:lang w:eastAsia="it-IT"/>
        </w:rPr>
        <w:drawing>
          <wp:inline distT="0" distB="0" distL="0" distR="0">
            <wp:extent cx="2350789" cy="1762236"/>
            <wp:effectExtent l="19050" t="0" r="0" b="0"/>
            <wp:docPr id="3" name="Immagine 3" descr="C:\Users\utente-1\Desktop\IMG_9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1\Desktop\IMG_9768.JPG"/>
                    <pic:cNvPicPr>
                      <a:picLocks noChangeAspect="1" noChangeArrowheads="1"/>
                    </pic:cNvPicPr>
                  </pic:nvPicPr>
                  <pic:blipFill>
                    <a:blip r:embed="rId5" cstate="print"/>
                    <a:srcRect/>
                    <a:stretch>
                      <a:fillRect/>
                    </a:stretch>
                  </pic:blipFill>
                  <pic:spPr bwMode="auto">
                    <a:xfrm rot="10800000">
                      <a:off x="0" y="0"/>
                      <a:ext cx="2355269" cy="1765595"/>
                    </a:xfrm>
                    <a:prstGeom prst="rect">
                      <a:avLst/>
                    </a:prstGeom>
                    <a:noFill/>
                    <a:ln w="9525">
                      <a:noFill/>
                      <a:miter lim="800000"/>
                      <a:headEnd/>
                      <a:tailEnd/>
                    </a:ln>
                  </pic:spPr>
                </pic:pic>
              </a:graphicData>
            </a:graphic>
          </wp:inline>
        </w:drawing>
      </w:r>
      <w:r>
        <w:rPr>
          <w:rFonts w:ascii="Times New Roman" w:hAnsi="Times New Roman" w:cs="Times New Roman"/>
          <w:noProof/>
          <w:sz w:val="28"/>
          <w:szCs w:val="28"/>
          <w:lang w:eastAsia="it-IT"/>
        </w:rPr>
        <w:drawing>
          <wp:inline distT="0" distB="0" distL="0" distR="0">
            <wp:extent cx="1907959" cy="1430275"/>
            <wp:effectExtent l="0" t="247650" r="0" b="227075"/>
            <wp:docPr id="2" name="Immagine 2" descr="C:\Users\utente-1\Desktop\IMG_9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1\Desktop\IMG_9759.JPG"/>
                    <pic:cNvPicPr>
                      <a:picLocks noChangeAspect="1" noChangeArrowheads="1"/>
                    </pic:cNvPicPr>
                  </pic:nvPicPr>
                  <pic:blipFill>
                    <a:blip r:embed="rId6" cstate="print"/>
                    <a:srcRect/>
                    <a:stretch>
                      <a:fillRect/>
                    </a:stretch>
                  </pic:blipFill>
                  <pic:spPr bwMode="auto">
                    <a:xfrm rot="5400000">
                      <a:off x="0" y="0"/>
                      <a:ext cx="1911784" cy="1433142"/>
                    </a:xfrm>
                    <a:prstGeom prst="rect">
                      <a:avLst/>
                    </a:prstGeom>
                    <a:noFill/>
                    <a:ln w="9525">
                      <a:noFill/>
                      <a:miter lim="800000"/>
                      <a:headEnd/>
                      <a:tailEnd/>
                    </a:ln>
                  </pic:spPr>
                </pic:pic>
              </a:graphicData>
            </a:graphic>
          </wp:inline>
        </w:drawing>
      </w:r>
    </w:p>
    <w:p w:rsidR="005C7299" w:rsidRPr="005C7299" w:rsidRDefault="005C7299" w:rsidP="005C7299">
      <w:pPr>
        <w:spacing w:after="0"/>
        <w:jc w:val="center"/>
        <w:rPr>
          <w:rFonts w:ascii="Arial Black" w:hAnsi="Arial Black"/>
          <w:b/>
          <w:color w:val="0070C0"/>
          <w:sz w:val="16"/>
          <w:szCs w:val="16"/>
        </w:rPr>
      </w:pPr>
    </w:p>
    <w:p w:rsidR="005C7299" w:rsidRPr="007C1585" w:rsidRDefault="005C7299" w:rsidP="005C7299">
      <w:pPr>
        <w:spacing w:after="0"/>
        <w:jc w:val="center"/>
        <w:rPr>
          <w:rFonts w:ascii="Arial Black" w:hAnsi="Arial Black"/>
          <w:b/>
          <w:color w:val="0070C0"/>
        </w:rPr>
      </w:pPr>
      <w:r w:rsidRPr="007C1585">
        <w:rPr>
          <w:rFonts w:ascii="Arial Black" w:hAnsi="Arial Black"/>
          <w:b/>
          <w:color w:val="0070C0"/>
        </w:rPr>
        <w:t>LA CARTA DI GUBBIO</w:t>
      </w:r>
    </w:p>
    <w:p w:rsidR="005C7299" w:rsidRDefault="005C7299" w:rsidP="005C7299">
      <w:pPr>
        <w:spacing w:before="120" w:after="120" w:line="240" w:lineRule="auto"/>
        <w:jc w:val="center"/>
        <w:rPr>
          <w:rFonts w:ascii="Arial" w:eastAsia="Times New Roman" w:hAnsi="Arial" w:cs="Arial"/>
          <w:color w:val="222222"/>
          <w:sz w:val="20"/>
          <w:szCs w:val="20"/>
          <w:lang w:eastAsia="it-IT"/>
        </w:rPr>
      </w:pPr>
      <w:r w:rsidRPr="002A6F98">
        <w:rPr>
          <w:rFonts w:ascii="Arial" w:eastAsia="Times New Roman" w:hAnsi="Arial" w:cs="Arial"/>
          <w:color w:val="222222"/>
          <w:sz w:val="20"/>
          <w:szCs w:val="20"/>
          <w:lang w:eastAsia="it-IT"/>
        </w:rPr>
        <w:t xml:space="preserve">La Carta di Gubbio è l'esito della dichiarazione finale approvata nel 1960 durante il Congresso Nazionale svolto nella città umbra. Essa riconosce l'importanza nazionale dei problemi che riguardano i centri storici e ritiene urgente procedere con la ricognizione e classificazione degli insediamenti di valore storico-ambientale e delle zone che devono essere salvaguardate e risanate, quale </w:t>
      </w:r>
      <w:r w:rsidRPr="002A6F98">
        <w:rPr>
          <w:rFonts w:ascii="Arial" w:eastAsia="Times New Roman" w:hAnsi="Arial" w:cs="Arial"/>
          <w:b/>
          <w:i/>
          <w:iCs/>
          <w:color w:val="222222"/>
          <w:sz w:val="20"/>
          <w:szCs w:val="20"/>
          <w:u w:val="single"/>
          <w:lang w:eastAsia="it-IT"/>
        </w:rPr>
        <w:t>premessa allo stesso sviluppo della città moderna</w:t>
      </w:r>
      <w:r w:rsidRPr="002A6F98">
        <w:rPr>
          <w:rFonts w:ascii="Arial" w:eastAsia="Times New Roman" w:hAnsi="Arial" w:cs="Arial"/>
          <w:color w:val="222222"/>
          <w:sz w:val="20"/>
          <w:szCs w:val="20"/>
          <w:lang w:eastAsia="it-IT"/>
        </w:rPr>
        <w:t>. La carta prevede, inoltre, che vengano disposti i vincoli di salvaguardia e la sospensione di ogni intervento edificatorio, in attesa della predisposizione di Piani di Risanamento Conservativo. Importanti sono le modalità operative del documento, che rifiuta i criteri del ripristino e delle aggiunte stilistiche, della demolizione di edifici anche modesti e non ammette che vi siano diradamenti del tessuto, isolamento dei monumenti, nuovi inserimenti in ambiente antico come azioni isolate non inserite in un quadro complessivo di trasformazioni urbanistiche.</w:t>
      </w:r>
    </w:p>
    <w:p w:rsidR="005C7299" w:rsidRPr="005C7299" w:rsidRDefault="005C7299" w:rsidP="005C7299">
      <w:pPr>
        <w:spacing w:before="120" w:after="0" w:line="240" w:lineRule="auto"/>
        <w:jc w:val="both"/>
        <w:rPr>
          <w:rFonts w:ascii="Arial Black" w:eastAsia="Times New Roman" w:hAnsi="Arial Black" w:cs="Arial"/>
          <w:color w:val="FF0000"/>
          <w:sz w:val="20"/>
          <w:szCs w:val="20"/>
          <w:lang w:eastAsia="it-IT"/>
        </w:rPr>
      </w:pPr>
      <w:r w:rsidRPr="005C7299">
        <w:rPr>
          <w:rFonts w:ascii="Arial Black" w:eastAsia="Times New Roman" w:hAnsi="Arial Black" w:cs="Arial"/>
          <w:color w:val="FF0000"/>
          <w:sz w:val="20"/>
          <w:szCs w:val="20"/>
          <w:lang w:eastAsia="it-IT"/>
        </w:rPr>
        <w:t>IL PRESIDENTE</w:t>
      </w:r>
    </w:p>
    <w:p w:rsidR="005C7299" w:rsidRPr="005C7299" w:rsidRDefault="005C7299" w:rsidP="005C7299">
      <w:pPr>
        <w:spacing w:before="120" w:after="0" w:line="240" w:lineRule="auto"/>
        <w:jc w:val="both"/>
        <w:rPr>
          <w:rFonts w:ascii="Arial Black" w:eastAsia="Times New Roman" w:hAnsi="Arial Black" w:cs="Arial"/>
          <w:color w:val="FF0000"/>
          <w:sz w:val="20"/>
          <w:szCs w:val="20"/>
          <w:lang w:eastAsia="it-IT"/>
        </w:rPr>
      </w:pPr>
      <w:r w:rsidRPr="005C7299">
        <w:rPr>
          <w:rFonts w:ascii="Arial Black" w:eastAsia="Times New Roman" w:hAnsi="Arial Black" w:cs="Arial"/>
          <w:color w:val="FF0000"/>
          <w:sz w:val="20"/>
          <w:szCs w:val="20"/>
          <w:lang w:eastAsia="it-IT"/>
        </w:rPr>
        <w:t xml:space="preserve">BRUNO GIAMPAOLI </w:t>
      </w:r>
    </w:p>
    <w:p w:rsidR="005C7299" w:rsidRPr="00B250DE" w:rsidRDefault="005C7299" w:rsidP="000A791D">
      <w:pPr>
        <w:spacing w:after="0"/>
        <w:jc w:val="both"/>
        <w:rPr>
          <w:rFonts w:ascii="Times New Roman" w:hAnsi="Times New Roman" w:cs="Times New Roman"/>
          <w:sz w:val="28"/>
          <w:szCs w:val="28"/>
        </w:rPr>
      </w:pPr>
    </w:p>
    <w:sectPr w:rsidR="005C7299" w:rsidRPr="00B250DE" w:rsidSect="00644726">
      <w:pgSz w:w="11906" w:h="16838"/>
      <w:pgMar w:top="180" w:right="386" w:bottom="180"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283"/>
  <w:drawingGridHorizontalSpacing w:val="110"/>
  <w:displayHorizontalDrawingGridEvery w:val="2"/>
  <w:displayVerticalDrawingGridEvery w:val="2"/>
  <w:characterSpacingControl w:val="doNotCompress"/>
  <w:compat/>
  <w:rsids>
    <w:rsidRoot w:val="00B10FED"/>
    <w:rsid w:val="00034A3E"/>
    <w:rsid w:val="000A3B3F"/>
    <w:rsid w:val="000A791D"/>
    <w:rsid w:val="00105BB4"/>
    <w:rsid w:val="002232F4"/>
    <w:rsid w:val="00242AC6"/>
    <w:rsid w:val="002B37F8"/>
    <w:rsid w:val="003016B3"/>
    <w:rsid w:val="003218D7"/>
    <w:rsid w:val="003F3340"/>
    <w:rsid w:val="0054372F"/>
    <w:rsid w:val="005C7299"/>
    <w:rsid w:val="00603492"/>
    <w:rsid w:val="00635A35"/>
    <w:rsid w:val="00644726"/>
    <w:rsid w:val="008E4518"/>
    <w:rsid w:val="00AC456D"/>
    <w:rsid w:val="00AF0428"/>
    <w:rsid w:val="00B10FED"/>
    <w:rsid w:val="00B250DE"/>
    <w:rsid w:val="00C46743"/>
    <w:rsid w:val="00D007CB"/>
    <w:rsid w:val="00D31089"/>
    <w:rsid w:val="00D46D1C"/>
    <w:rsid w:val="00DB4D86"/>
    <w:rsid w:val="00DC0346"/>
    <w:rsid w:val="00E95C32"/>
    <w:rsid w:val="00EE73EC"/>
    <w:rsid w:val="00F40DE3"/>
    <w:rsid w:val="00F556A6"/>
    <w:rsid w:val="00F938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4A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938A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3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541</Words>
  <Characters>3086</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17</cp:revision>
  <dcterms:created xsi:type="dcterms:W3CDTF">2020-10-27T07:34:00Z</dcterms:created>
  <dcterms:modified xsi:type="dcterms:W3CDTF">2020-10-31T10:27:00Z</dcterms:modified>
</cp:coreProperties>
</file>