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32E" w:rsidRDefault="0089732E">
      <w:pPr>
        <w:jc w:val="both"/>
        <w:rPr>
          <w:rFonts w:ascii="Bookman Old Style" w:eastAsia="Bookman Old Style" w:hAnsi="Bookman Old Style" w:cs="Bookman Old Style"/>
          <w:sz w:val="20"/>
          <w:szCs w:val="20"/>
        </w:rPr>
      </w:pPr>
    </w:p>
    <w:p w:rsidR="0089732E" w:rsidRDefault="007F30B8">
      <w:pPr>
        <w:spacing w:line="360" w:lineRule="auto"/>
        <w:jc w:val="center"/>
        <w:rPr>
          <w:rFonts w:ascii="Bookman Old Style" w:eastAsia="Bookman Old Style" w:hAnsi="Bookman Old Style" w:cs="Bookman Old Style"/>
        </w:rPr>
      </w:pPr>
      <w:r>
        <w:rPr>
          <w:noProof/>
        </w:rPr>
        <w:drawing>
          <wp:inline distT="0" distB="0" distL="0" distR="0">
            <wp:extent cx="1181100" cy="115189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51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732E" w:rsidRDefault="007F30B8">
      <w:pPr>
        <w:spacing w:line="360" w:lineRule="auto"/>
        <w:jc w:val="center"/>
        <w:rPr>
          <w:b/>
          <w:i/>
          <w:color w:val="000000"/>
          <w:sz w:val="44"/>
          <w:szCs w:val="44"/>
        </w:rPr>
      </w:pPr>
      <w:r>
        <w:rPr>
          <w:b/>
          <w:i/>
          <w:color w:val="000000"/>
          <w:sz w:val="44"/>
          <w:szCs w:val="44"/>
        </w:rPr>
        <w:t>Comando Carabinieri Tutela Patrimonio Culturale</w:t>
      </w:r>
    </w:p>
    <w:tbl>
      <w:tblPr>
        <w:tblStyle w:val="a"/>
        <w:tblW w:w="101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67"/>
      </w:tblGrid>
      <w:tr w:rsidR="0089732E">
        <w:tc>
          <w:tcPr>
            <w:tcW w:w="101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89732E" w:rsidRDefault="007F30B8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COMUNICATO STAMPA</w:t>
            </w:r>
          </w:p>
        </w:tc>
      </w:tr>
    </w:tbl>
    <w:p w:rsidR="0089732E" w:rsidRDefault="0089732E">
      <w:pPr>
        <w:spacing w:after="200"/>
        <w:jc w:val="both"/>
        <w:rPr>
          <w:b/>
          <w:sz w:val="28"/>
          <w:szCs w:val="28"/>
          <w:u w:val="single"/>
        </w:rPr>
      </w:pPr>
    </w:p>
    <w:p w:rsidR="0089732E" w:rsidRPr="009B591C" w:rsidRDefault="007F30B8" w:rsidP="009B591C">
      <w:pPr>
        <w:tabs>
          <w:tab w:val="left" w:pos="426"/>
          <w:tab w:val="left" w:pos="9638"/>
        </w:tabs>
        <w:spacing w:line="276" w:lineRule="auto"/>
        <w:jc w:val="center"/>
        <w:rPr>
          <w:rFonts w:ascii="Bookman Old Style" w:eastAsia="Bookman Old Style" w:hAnsi="Bookman Old Style" w:cs="Bookman Old Style"/>
          <w:b/>
          <w:i/>
        </w:rPr>
      </w:pPr>
      <w:r w:rsidRPr="009B591C">
        <w:rPr>
          <w:rFonts w:ascii="Bookman Old Style" w:eastAsia="Bookman Old Style" w:hAnsi="Bookman Old Style" w:cs="Bookman Old Style"/>
          <w:b/>
          <w:i/>
        </w:rPr>
        <w:t xml:space="preserve">I Carabinieri per la Tutela del Patrimonio Culturale restituiscono al </w:t>
      </w:r>
      <w:proofErr w:type="spellStart"/>
      <w:r w:rsidRPr="009B591C">
        <w:rPr>
          <w:rFonts w:ascii="Bookman Old Style" w:eastAsia="Bookman Old Style" w:hAnsi="Bookman Old Style" w:cs="Bookman Old Style"/>
          <w:b/>
          <w:i/>
        </w:rPr>
        <w:t>Pontifical</w:t>
      </w:r>
      <w:proofErr w:type="spellEnd"/>
      <w:r w:rsidRPr="009B591C">
        <w:rPr>
          <w:rFonts w:ascii="Bookman Old Style" w:eastAsia="Bookman Old Style" w:hAnsi="Bookman Old Style" w:cs="Bookman Old Style"/>
          <w:b/>
          <w:i/>
        </w:rPr>
        <w:t xml:space="preserve"> </w:t>
      </w:r>
      <w:proofErr w:type="spellStart"/>
      <w:r w:rsidRPr="009B591C">
        <w:rPr>
          <w:rFonts w:ascii="Bookman Old Style" w:eastAsia="Bookman Old Style" w:hAnsi="Bookman Old Style" w:cs="Bookman Old Style"/>
          <w:b/>
          <w:i/>
        </w:rPr>
        <w:t>Scots</w:t>
      </w:r>
      <w:proofErr w:type="spellEnd"/>
      <w:r w:rsidRPr="009B591C">
        <w:rPr>
          <w:rFonts w:ascii="Bookman Old Style" w:eastAsia="Bookman Old Style" w:hAnsi="Bookman Old Style" w:cs="Bookman Old Style"/>
          <w:b/>
          <w:i/>
        </w:rPr>
        <w:t xml:space="preserve"> College</w:t>
      </w:r>
      <w:r w:rsidRPr="009B591C">
        <w:rPr>
          <w:rFonts w:ascii="Bookman Old Style" w:eastAsia="Bookman Old Style" w:hAnsi="Bookman Old Style" w:cs="Bookman Old Style"/>
          <w:b/>
          <w:i/>
        </w:rPr>
        <w:t xml:space="preserve"> di Roma un volume del XVII secolo illecitamente sottratto dal St. </w:t>
      </w:r>
      <w:proofErr w:type="spellStart"/>
      <w:r w:rsidRPr="009B591C">
        <w:rPr>
          <w:rFonts w:ascii="Bookman Old Style" w:eastAsia="Bookman Old Style" w:hAnsi="Bookman Old Style" w:cs="Bookman Old Style"/>
          <w:b/>
          <w:i/>
        </w:rPr>
        <w:t>Peter’s</w:t>
      </w:r>
      <w:proofErr w:type="spellEnd"/>
      <w:r w:rsidRPr="009B591C">
        <w:rPr>
          <w:rFonts w:ascii="Bookman Old Style" w:eastAsia="Bookman Old Style" w:hAnsi="Bookman Old Style" w:cs="Bookman Old Style"/>
          <w:b/>
          <w:i/>
        </w:rPr>
        <w:t xml:space="preserve"> College di Glasgo</w:t>
      </w:r>
      <w:r w:rsidR="009B591C">
        <w:rPr>
          <w:rFonts w:ascii="Bookman Old Style" w:eastAsia="Bookman Old Style" w:hAnsi="Bookman Old Style" w:cs="Bookman Old Style"/>
          <w:b/>
          <w:i/>
        </w:rPr>
        <w:t>w</w:t>
      </w:r>
    </w:p>
    <w:p w:rsidR="0089732E" w:rsidRDefault="0089732E">
      <w:pPr>
        <w:tabs>
          <w:tab w:val="left" w:pos="426"/>
          <w:tab w:val="left" w:pos="9638"/>
        </w:tabs>
        <w:spacing w:line="276" w:lineRule="auto"/>
        <w:rPr>
          <w:rFonts w:ascii="Bookman Old Style" w:eastAsia="Bookman Old Style" w:hAnsi="Bookman Old Style" w:cs="Bookman Old Style"/>
          <w:b/>
        </w:rPr>
      </w:pP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 Carabinieri del Nucleo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 xml:space="preserve"> per la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Tutela del Patrimonio Culturale 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 xml:space="preserve">(TPC)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di Udine hanno restituito 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al </w:t>
      </w:r>
      <w:proofErr w:type="spellStart"/>
      <w:r w:rsidRPr="00EF15EB">
        <w:rPr>
          <w:rFonts w:ascii="Bookman Old Style" w:eastAsia="Bookman Old Style" w:hAnsi="Bookman Old Style" w:cs="Bookman Old Style"/>
          <w:sz w:val="22"/>
          <w:szCs w:val="22"/>
        </w:rPr>
        <w:t>Pontifical</w:t>
      </w:r>
      <w:proofErr w:type="spellEnd"/>
      <w:r w:rsidRPr="00EF15EB"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proofErr w:type="spellStart"/>
      <w:r w:rsidRPr="00EF15EB">
        <w:rPr>
          <w:rFonts w:ascii="Bookman Old Style" w:eastAsia="Bookman Old Style" w:hAnsi="Bookman Old Style" w:cs="Bookman Old Style"/>
          <w:sz w:val="22"/>
          <w:szCs w:val="22"/>
        </w:rPr>
        <w:t>Scots</w:t>
      </w:r>
      <w:proofErr w:type="spellEnd"/>
      <w:r w:rsidRPr="00EF15EB">
        <w:rPr>
          <w:rFonts w:ascii="Bookman Old Style" w:eastAsia="Bookman Old Style" w:hAnsi="Bookman Old Style" w:cs="Bookman Old Style"/>
          <w:sz w:val="22"/>
          <w:szCs w:val="22"/>
        </w:rPr>
        <w:t xml:space="preserve"> College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>di Roma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una </w:t>
      </w:r>
      <w:proofErr w:type="spellStart"/>
      <w:r>
        <w:rPr>
          <w:rFonts w:ascii="Bookman Old Style" w:eastAsia="Bookman Old Style" w:hAnsi="Bookman Old Style" w:cs="Bookman Old Style"/>
          <w:sz w:val="22"/>
          <w:szCs w:val="22"/>
        </w:rPr>
        <w:t>seicentina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intitolata “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Conciones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habitae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Louanij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ante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annos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circiter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quadraginta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>…”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, del teologo gesuita 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Roberto Francesco Romolo </w:t>
      </w:r>
      <w:proofErr w:type="spellStart"/>
      <w:r>
        <w:rPr>
          <w:rFonts w:ascii="Bookman Old Style" w:eastAsia="Bookman Old Style" w:hAnsi="Bookman Old Style" w:cs="Bookman Old Style"/>
          <w:b/>
          <w:sz w:val="22"/>
          <w:szCs w:val="22"/>
        </w:rPr>
        <w:t>Bellarmino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(</w:t>
      </w:r>
      <w:hyperlink r:id="rId5">
        <w:r>
          <w:rPr>
            <w:rFonts w:ascii="Bookman Old Style" w:eastAsia="Bookman Old Style" w:hAnsi="Bookman Old Style" w:cs="Bookman Old Style"/>
            <w:sz w:val="22"/>
            <w:szCs w:val="22"/>
          </w:rPr>
          <w:t>Montepulciano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, </w:t>
      </w:r>
      <w:hyperlink r:id="rId6">
        <w:r>
          <w:rPr>
            <w:rFonts w:ascii="Bookman Old Style" w:eastAsia="Bookman Old Style" w:hAnsi="Bookman Old Style" w:cs="Bookman Old Style"/>
            <w:sz w:val="22"/>
            <w:szCs w:val="22"/>
          </w:rPr>
          <w:t>1542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– </w:t>
      </w:r>
      <w:hyperlink r:id="rId7">
        <w:r>
          <w:rPr>
            <w:rFonts w:ascii="Bookman Old Style" w:eastAsia="Bookman Old Style" w:hAnsi="Bookman Old Style" w:cs="Bookman Old Style"/>
            <w:sz w:val="22"/>
            <w:szCs w:val="22"/>
          </w:rPr>
          <w:t>Roma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, </w:t>
      </w:r>
      <w:hyperlink r:id="rId8">
        <w:r>
          <w:rPr>
            <w:rFonts w:ascii="Bookman Old Style" w:eastAsia="Bookman Old Style" w:hAnsi="Bookman Old Style" w:cs="Bookman Old Style"/>
            <w:sz w:val="22"/>
            <w:szCs w:val="22"/>
          </w:rPr>
          <w:t>1621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), </w:t>
      </w:r>
      <w:hyperlink r:id="rId9">
        <w:r>
          <w:rPr>
            <w:rFonts w:ascii="Bookman Old Style" w:eastAsia="Bookman Old Style" w:hAnsi="Bookman Old Style" w:cs="Bookman Old Style"/>
            <w:sz w:val="22"/>
            <w:szCs w:val="22"/>
          </w:rPr>
          <w:t>Cardinale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, </w:t>
      </w:r>
      <w:hyperlink r:id="rId10">
        <w:r>
          <w:rPr>
            <w:rFonts w:ascii="Bookman Old Style" w:eastAsia="Bookman Old Style" w:hAnsi="Bookman Old Style" w:cs="Bookman Old Style"/>
            <w:sz w:val="22"/>
            <w:szCs w:val="22"/>
          </w:rPr>
          <w:t>Santo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 xml:space="preserve"> e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Dottore della </w:t>
      </w:r>
      <w:hyperlink r:id="rId11">
        <w:r>
          <w:rPr>
            <w:rFonts w:ascii="Bookman Old Style" w:eastAsia="Bookman Old Style" w:hAnsi="Bookman Old Style" w:cs="Bookman Old Style"/>
            <w:sz w:val="22"/>
            <w:szCs w:val="22"/>
          </w:rPr>
          <w:t>Chiesa Cattolica</w:t>
        </w:r>
      </w:hyperlink>
      <w:r>
        <w:rPr>
          <w:rFonts w:ascii="Bookman Old Style" w:eastAsia="Bookman Old Style" w:hAnsi="Bookman Old Style" w:cs="Bookman Old Style"/>
          <w:sz w:val="22"/>
          <w:szCs w:val="22"/>
        </w:rPr>
        <w:t>, recentemente sequestrata dai militari del reparto dell’Arma dei Carabinieri specializzato nella prevenzione e nella repressione dei reati commessi in danno de</w:t>
      </w:r>
      <w:r>
        <w:rPr>
          <w:rFonts w:ascii="Bookman Old Style" w:eastAsia="Bookman Old Style" w:hAnsi="Bookman Old Style" w:cs="Bookman Old Style"/>
          <w:sz w:val="22"/>
          <w:szCs w:val="22"/>
        </w:rPr>
        <w:t>l patrimonio culturale.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Il tomo è stato riconsegnato al Rettore del </w:t>
      </w:r>
      <w:proofErr w:type="spellStart"/>
      <w:r w:rsidRPr="00EF15EB">
        <w:rPr>
          <w:rFonts w:ascii="Bookman Old Style" w:eastAsia="Bookman Old Style" w:hAnsi="Bookman Old Style" w:cs="Bookman Old Style"/>
          <w:sz w:val="22"/>
          <w:szCs w:val="22"/>
        </w:rPr>
        <w:t>Pontifical</w:t>
      </w:r>
      <w:proofErr w:type="spellEnd"/>
      <w:r w:rsidRPr="00EF15EB"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proofErr w:type="spellStart"/>
      <w:r w:rsidRPr="00EF15EB">
        <w:rPr>
          <w:rFonts w:ascii="Bookman Old Style" w:eastAsia="Bookman Old Style" w:hAnsi="Bookman Old Style" w:cs="Bookman Old Style"/>
          <w:sz w:val="22"/>
          <w:szCs w:val="22"/>
        </w:rPr>
        <w:t>Scots</w:t>
      </w:r>
      <w:proofErr w:type="spellEnd"/>
      <w:r w:rsidRPr="00EF15EB">
        <w:rPr>
          <w:rFonts w:ascii="Bookman Old Style" w:eastAsia="Bookman Old Style" w:hAnsi="Bookman Old Style" w:cs="Bookman Old Style"/>
          <w:sz w:val="22"/>
          <w:szCs w:val="22"/>
        </w:rPr>
        <w:t xml:space="preserve"> College</w:t>
      </w:r>
      <w:r w:rsidRPr="00EF15EB"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>di Roma,</w:t>
      </w:r>
      <w:r>
        <w:rPr>
          <w:rFonts w:ascii="Bookman Old Style" w:eastAsia="Bookman Old Style" w:hAnsi="Bookman Old Style" w:cs="Bookman Old Style"/>
          <w:b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sz w:val="22"/>
          <w:szCs w:val="22"/>
        </w:rPr>
        <w:t>Fr</w:t>
      </w:r>
      <w:proofErr w:type="spellEnd"/>
      <w:r>
        <w:rPr>
          <w:rFonts w:ascii="Bookman Old Style" w:eastAsia="Bookman Old Style" w:hAnsi="Bookman Old Style" w:cs="Bookman Old Style"/>
          <w:b/>
          <w:sz w:val="22"/>
          <w:szCs w:val="22"/>
        </w:rPr>
        <w:t>. Daniel Fitzpatrick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, dal Comandante del Nucleo TPC di Udine, 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Magg. Lorenzo Pella</w:t>
      </w:r>
      <w:r>
        <w:rPr>
          <w:rFonts w:ascii="Bookman Old Style" w:eastAsia="Bookman Old Style" w:hAnsi="Bookman Old Style" w:cs="Bookman Old Style"/>
          <w:sz w:val="22"/>
          <w:szCs w:val="22"/>
        </w:rPr>
        <w:t>, al termine di un’indagine coordinata dalla Procura della Repubblica d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i Reggio Emilia e intrapresa a seguito del monitoraggio del 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>web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finalizzato alla ricerca di libri antichi illecitamente commercializzati. Il volume era stato infatti acquistato su canale telematico da un privato residente in provincia di Reggio Emilia ed a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veva immediatamente destato l’interesse dei militari operanti in quanto riportante segni distintivi in lingua latina afferenti 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>al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collegio di San Pietro di Glasgow.</w:t>
      </w: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7F30B8">
      <w:pPr>
        <w:spacing w:line="276" w:lineRule="auto"/>
        <w:jc w:val="center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noProof/>
        </w:rPr>
        <w:drawing>
          <wp:inline distT="0" distB="0" distL="0" distR="0">
            <wp:extent cx="2653448" cy="3352800"/>
            <wp:effectExtent l="0" t="0" r="0" b="0"/>
            <wp:docPr id="3" name="image3.png" descr="\\10.56.237.72\tpcudine\03 - Mar.Ca. PORTACCI\libro arcidiocesi Glasgow\233c4188-5721-4e3b-a7ba-6c49aef4b84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\\10.56.237.72\tpcudine\03 - Mar.Ca. PORTACCI\libro arcidiocesi Glasgow\233c4188-5721-4e3b-a7ba-6c49aef4b84f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471" cy="336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   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 xml:space="preserve">          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  </w:t>
      </w:r>
      <w:r>
        <w:rPr>
          <w:rFonts w:ascii="Bookman Old Style" w:eastAsia="Bookman Old Style" w:hAnsi="Bookman Old Style" w:cs="Bookman Old Style"/>
          <w:noProof/>
          <w:sz w:val="22"/>
          <w:szCs w:val="22"/>
        </w:rPr>
        <w:drawing>
          <wp:inline distT="0" distB="0" distL="0" distR="0">
            <wp:extent cx="2239645" cy="3345930"/>
            <wp:effectExtent l="0" t="0" r="8255" b="6985"/>
            <wp:docPr id="2" name="image2.png" descr="\\10.56.237.72\tpcudine\03 - Mar.Ca. PORTACCI\libro arcidiocesi Glasgow\e17e5079-7df7-4431-8878-574569ec3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\\10.56.237.72\tpcudine\03 - Mar.Ca. PORTACCI\libro arcidiocesi Glasgow\e17e5079-7df7-4431-8878-574569ec360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986" cy="33554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09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45"/>
        <w:gridCol w:w="5046"/>
      </w:tblGrid>
      <w:tr w:rsidR="0089732E">
        <w:trPr>
          <w:jc w:val="center"/>
        </w:trPr>
        <w:tc>
          <w:tcPr>
            <w:tcW w:w="5045" w:type="dxa"/>
          </w:tcPr>
          <w:p w:rsidR="0089732E" w:rsidRPr="00EF15EB" w:rsidRDefault="00EF15EB">
            <w:pPr>
              <w:jc w:val="center"/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18"/>
                <w:szCs w:val="18"/>
              </w:rPr>
              <w:t xml:space="preserve">       F</w:t>
            </w:r>
            <w:r w:rsidR="007F30B8" w:rsidRPr="00EF15EB">
              <w:rPr>
                <w:rFonts w:ascii="Bookman Old Style" w:eastAsia="Bookman Old Style" w:hAnsi="Bookman Old Style" w:cs="Bookman Old Style"/>
                <w:i/>
                <w:sz w:val="18"/>
                <w:szCs w:val="18"/>
              </w:rPr>
              <w:t>rontespizio del tomo sequestrato con il particolare del timbro</w:t>
            </w:r>
          </w:p>
        </w:tc>
        <w:tc>
          <w:tcPr>
            <w:tcW w:w="5046" w:type="dxa"/>
          </w:tcPr>
          <w:p w:rsidR="0089732E" w:rsidRPr="00EF15EB" w:rsidRDefault="00EF15EB" w:rsidP="00EF15EB">
            <w:pPr>
              <w:rPr>
                <w:rFonts w:ascii="Bookman Old Style" w:eastAsia="Bookman Old Style" w:hAnsi="Bookman Old Style" w:cs="Bookman Old Style"/>
                <w:i/>
                <w:sz w:val="22"/>
                <w:szCs w:val="22"/>
              </w:rPr>
            </w:pPr>
            <w:r>
              <w:rPr>
                <w:rFonts w:ascii="Bookman Old Style" w:eastAsia="Bookman Old Style" w:hAnsi="Bookman Old Style" w:cs="Bookman Old Style"/>
                <w:i/>
                <w:sz w:val="18"/>
                <w:szCs w:val="18"/>
              </w:rPr>
              <w:t xml:space="preserve">                C</w:t>
            </w:r>
            <w:r w:rsidR="007F30B8" w:rsidRPr="00EF15EB">
              <w:rPr>
                <w:rFonts w:ascii="Bookman Old Style" w:eastAsia="Bookman Old Style" w:hAnsi="Bookman Old Style" w:cs="Bookman Old Style"/>
                <w:i/>
                <w:sz w:val="18"/>
                <w:szCs w:val="18"/>
              </w:rPr>
              <w:t xml:space="preserve">opertina del volume del </w:t>
            </w:r>
            <w:proofErr w:type="spellStart"/>
            <w:r w:rsidR="007F30B8" w:rsidRPr="00EF15EB">
              <w:rPr>
                <w:rFonts w:ascii="Bookman Old Style" w:eastAsia="Bookman Old Style" w:hAnsi="Bookman Old Style" w:cs="Bookman Old Style"/>
                <w:i/>
                <w:sz w:val="18"/>
                <w:szCs w:val="18"/>
              </w:rPr>
              <w:t>Bellarmino</w:t>
            </w:r>
            <w:proofErr w:type="spellEnd"/>
          </w:p>
        </w:tc>
      </w:tr>
    </w:tbl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I successivi accertamenti posti in essere attraverso un rapido e fattivo rapporto di collaborazione intercorso direttamente con gli omologhi della 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Police Scotland </w:t>
      </w:r>
      <w:r>
        <w:rPr>
          <w:rFonts w:ascii="Bookman Old Style" w:eastAsia="Bookman Old Style" w:hAnsi="Bookman Old Style" w:cs="Bookman Old Style"/>
          <w:sz w:val="22"/>
          <w:szCs w:val="22"/>
        </w:rPr>
        <w:t>e della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sz w:val="22"/>
          <w:szCs w:val="22"/>
        </w:rPr>
        <w:t>Koninklijke</w:t>
      </w:r>
      <w:proofErr w:type="spellEnd"/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sz w:val="22"/>
          <w:szCs w:val="22"/>
        </w:rPr>
        <w:t>Marechaussee</w:t>
      </w:r>
      <w:proofErr w:type="spellEnd"/>
      <w: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>olandese,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 xml:space="preserve"> hanno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consenti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>t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o ai Carabinieri </w:t>
      </w:r>
      <w:r>
        <w:rPr>
          <w:rFonts w:ascii="Bookman Old Style" w:eastAsia="Bookman Old Style" w:hAnsi="Bookman Old Style" w:cs="Bookman Old Style"/>
          <w:sz w:val="22"/>
          <w:szCs w:val="22"/>
        </w:rPr>
        <w:t>TPC di Udine di individuare ed entrare in contatto diretto con personale specializzato archivista dell’</w:t>
      </w:r>
      <w:proofErr w:type="spellStart"/>
      <w:r>
        <w:rPr>
          <w:rFonts w:ascii="Bookman Old Style" w:eastAsia="Bookman Old Style" w:hAnsi="Bookman Old Style" w:cs="Bookman Old Style"/>
          <w:b/>
          <w:sz w:val="22"/>
          <w:szCs w:val="22"/>
        </w:rPr>
        <w:t>Arciocesi</w:t>
      </w:r>
      <w:proofErr w:type="spellEnd"/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 di Glasgow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che 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 xml:space="preserve">ha </w:t>
      </w:r>
      <w:r>
        <w:rPr>
          <w:rFonts w:ascii="Bookman Old Style" w:eastAsia="Bookman Old Style" w:hAnsi="Bookman Old Style" w:cs="Bookman Old Style"/>
          <w:sz w:val="22"/>
          <w:szCs w:val="22"/>
        </w:rPr>
        <w:t>riconos</w:t>
      </w:r>
      <w:r w:rsidR="00EF15EB">
        <w:rPr>
          <w:rFonts w:ascii="Bookman Old Style" w:eastAsia="Bookman Old Style" w:hAnsi="Bookman Old Style" w:cs="Bookman Old Style"/>
          <w:sz w:val="22"/>
          <w:szCs w:val="22"/>
        </w:rPr>
        <w:t>ciuto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i timbri del tomo come afferenti </w:t>
      </w:r>
      <w:proofErr w:type="gramStart"/>
      <w:r>
        <w:rPr>
          <w:rFonts w:ascii="Bookman Old Style" w:eastAsia="Bookman Old Style" w:hAnsi="Bookman Old Style" w:cs="Bookman Old Style"/>
          <w:sz w:val="22"/>
          <w:szCs w:val="22"/>
        </w:rPr>
        <w:t>il</w:t>
      </w:r>
      <w:proofErr w:type="gram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citato collegio britannico. A seguito di approf</w:t>
      </w:r>
      <w:r>
        <w:rPr>
          <w:rFonts w:ascii="Bookman Old Style" w:eastAsia="Bookman Old Style" w:hAnsi="Bookman Old Style" w:cs="Bookman Old Style"/>
          <w:sz w:val="22"/>
          <w:szCs w:val="22"/>
        </w:rPr>
        <w:t>ondimenti di natura archivistica, si poteva accertare che il tomo era stato donato nel 1880 al collegio dal Rettore protempore William Gordon e illecitamente fuoriuscito in epoca imprecisata antecedente la prima catalogazione del 1981. Il volume, incentrat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o sulla dottrina cristiana e sulla predicazione a </w:t>
      </w:r>
      <w:proofErr w:type="spellStart"/>
      <w:r>
        <w:rPr>
          <w:rFonts w:ascii="Bookman Old Style" w:eastAsia="Bookman Old Style" w:hAnsi="Bookman Old Style" w:cs="Bookman Old Style"/>
          <w:sz w:val="22"/>
          <w:szCs w:val="22"/>
        </w:rPr>
        <w:t>Lovanio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nel Brabante fiammingo, afferisce ad un nucleo di analoghe opere del Cardinale </w:t>
      </w:r>
      <w:proofErr w:type="spellStart"/>
      <w:r>
        <w:rPr>
          <w:rFonts w:ascii="Bookman Old Style" w:eastAsia="Bookman Old Style" w:hAnsi="Bookman Old Style" w:cs="Bookman Old Style"/>
          <w:sz w:val="22"/>
          <w:szCs w:val="22"/>
        </w:rPr>
        <w:t>Bellarmino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</w:rPr>
        <w:t xml:space="preserve"> conservate presso il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collegio </w:t>
      </w:r>
      <w:r w:rsidR="00DF1B33">
        <w:rPr>
          <w:rFonts w:ascii="Bookman Old Style" w:eastAsia="Bookman Old Style" w:hAnsi="Bookman Old Style" w:cs="Bookman Old Style"/>
          <w:sz w:val="22"/>
          <w:szCs w:val="22"/>
        </w:rPr>
        <w:t xml:space="preserve">citato </w:t>
      </w:r>
      <w:r>
        <w:rPr>
          <w:rFonts w:ascii="Bookman Old Style" w:eastAsia="Bookman Old Style" w:hAnsi="Bookman Old Style" w:cs="Bookman Old Style"/>
          <w:sz w:val="22"/>
          <w:szCs w:val="22"/>
        </w:rPr>
        <w:t>ed è stato riconosciuto come “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di particolare importanza per il Collegio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>, per la Diocesi di Glasgow, per la Chiesa Cattolica di Scozia nonché per l’intera Scozia nel complesso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”. 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bookmarkStart w:id="0" w:name="_gjdgxs" w:colFirst="0" w:colLast="0"/>
      <w:bookmarkEnd w:id="0"/>
      <w:r>
        <w:rPr>
          <w:rFonts w:ascii="Bookman Old Style" w:eastAsia="Bookman Old Style" w:hAnsi="Bookman Old Style" w:cs="Bookman Old Style"/>
          <w:sz w:val="22"/>
          <w:szCs w:val="22"/>
        </w:rPr>
        <w:t xml:space="preserve">L’acquirente, un appassionato di storia mantovana, aveva comprato il volume in quanto afferente </w:t>
      </w:r>
      <w:r w:rsidR="00DF1B33">
        <w:rPr>
          <w:rFonts w:ascii="Bookman Old Style" w:eastAsia="Bookman Old Style" w:hAnsi="Bookman Old Style" w:cs="Bookman Old Style"/>
          <w:sz w:val="22"/>
          <w:szCs w:val="22"/>
        </w:rPr>
        <w:t>al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Cardinale </w:t>
      </w:r>
      <w:proofErr w:type="spellStart"/>
      <w:r>
        <w:rPr>
          <w:rFonts w:ascii="Bookman Old Style" w:eastAsia="Bookman Old Style" w:hAnsi="Bookman Old Style" w:cs="Bookman Old Style"/>
          <w:sz w:val="22"/>
          <w:szCs w:val="22"/>
        </w:rPr>
        <w:t>Bellarmino</w:t>
      </w:r>
      <w:proofErr w:type="spellEnd"/>
      <w:r>
        <w:rPr>
          <w:rFonts w:ascii="Bookman Old Style" w:eastAsia="Bookman Old Style" w:hAnsi="Bookman Old Style" w:cs="Bookman Old Style"/>
          <w:sz w:val="22"/>
          <w:szCs w:val="22"/>
        </w:rPr>
        <w:t>, vicino alla Corte dei Gonzag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a, da una libreria olandese attraverso una piattaforma di 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>e-commerce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ed era stato preliminarmente indagato per “acquisto di cose di sospetta provenienza”. All’esito del procedimento penale che ne era scaturito, l’Autorità giudiziaria procedente aveva dispo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sto il dissequestro del volume e la sua restituzione all’ente ecclesiastico proprietario per il tramite del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Pontifical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sz w:val="22"/>
          <w:szCs w:val="22"/>
        </w:rPr>
        <w:t>Scots</w:t>
      </w:r>
      <w:proofErr w:type="spellEnd"/>
      <w:r>
        <w:rPr>
          <w:rFonts w:ascii="Bookman Old Style" w:eastAsia="Bookman Old Style" w:hAnsi="Bookman Old Style" w:cs="Bookman Old Style"/>
          <w:i/>
          <w:sz w:val="22"/>
          <w:szCs w:val="22"/>
        </w:rPr>
        <w:t xml:space="preserve"> College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di Roma, rappresentante della Chiesa Cattolica di Scozia in Italia, archiviando la posizione dell’incauto acquirente. 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Il p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rezioso e raro volume storico verrà quindi presto riaccorpato alla collezione dell’Arcidiocesi scozzese dopo un’assenza di oltre 200 anni, grazie alle indagini svolte dai Carabinieri </w:t>
      </w:r>
      <w:r>
        <w:rPr>
          <w:rFonts w:ascii="Bookman Old Style" w:eastAsia="Bookman Old Style" w:hAnsi="Bookman Old Style" w:cs="Bookman Old Style"/>
          <w:sz w:val="22"/>
          <w:szCs w:val="22"/>
        </w:rPr>
        <w:t>TPC che operano non solo per riportare in Italia beni culturali illec</w:t>
      </w:r>
      <w:r>
        <w:rPr>
          <w:rFonts w:ascii="Bookman Old Style" w:eastAsia="Bookman Old Style" w:hAnsi="Bookman Old Style" w:cs="Bookman Old Style"/>
          <w:sz w:val="22"/>
          <w:szCs w:val="22"/>
        </w:rPr>
        <w:t>itamente sottratti in forza del principio della “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>restituzione della cultura”</w:t>
      </w:r>
      <w:r>
        <w:rPr>
          <w:rFonts w:ascii="Bookman Old Style" w:eastAsia="Bookman Old Style" w:hAnsi="Bookman Old Style" w:cs="Bookman Old Style"/>
          <w:sz w:val="22"/>
          <w:szCs w:val="22"/>
        </w:rPr>
        <w:t>, ma grazie alla fruttuosa collaborazione con le competenti Autorità straniere, contribuiscono - attraverso la cosiddetta “</w:t>
      </w:r>
      <w:r>
        <w:rPr>
          <w:rFonts w:ascii="Bookman Old Style" w:eastAsia="Bookman Old Style" w:hAnsi="Bookman Old Style" w:cs="Bookman Old Style"/>
          <w:i/>
          <w:sz w:val="22"/>
          <w:szCs w:val="22"/>
        </w:rPr>
        <w:t>cultura della restituzione”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- al rimpatrio di beni cultur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ali esteri illecitamente presenti nel territorio italiano. </w:t>
      </w:r>
      <w:r>
        <w:rPr>
          <w:rFonts w:ascii="Bookman Old Style" w:eastAsia="Bookman Old Style" w:hAnsi="Bookman Old Style" w:cs="Bookman Old Style"/>
          <w:b/>
          <w:sz w:val="22"/>
          <w:szCs w:val="22"/>
        </w:rPr>
        <w:t xml:space="preserve"> </w:t>
      </w:r>
      <w:r>
        <w:rPr>
          <w:rFonts w:ascii="Bookman Old Style" w:eastAsia="Bookman Old Style" w:hAnsi="Bookman Old Style" w:cs="Bookman Old Style"/>
          <w:sz w:val="22"/>
          <w:szCs w:val="22"/>
        </w:rPr>
        <w:t xml:space="preserve"> </w:t>
      </w:r>
    </w:p>
    <w:p w:rsidR="00DF1B33" w:rsidRDefault="007F30B8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</w:r>
      <w:r>
        <w:rPr>
          <w:rFonts w:ascii="Bookman Old Style" w:eastAsia="Bookman Old Style" w:hAnsi="Bookman Old Style" w:cs="Bookman Old Style"/>
          <w:sz w:val="18"/>
          <w:szCs w:val="18"/>
        </w:rPr>
        <w:tab/>
      </w: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DF1B33" w:rsidRDefault="00DF1B33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18"/>
          <w:szCs w:val="18"/>
        </w:rPr>
      </w:pPr>
    </w:p>
    <w:p w:rsidR="0089732E" w:rsidRDefault="007F30B8">
      <w:pPr>
        <w:spacing w:line="276" w:lineRule="auto"/>
        <w:ind w:left="708" w:firstLine="708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ab/>
        <w:t xml:space="preserve">  </w:t>
      </w:r>
    </w:p>
    <w:p w:rsidR="0089732E" w:rsidRDefault="0089732E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</w:p>
    <w:p w:rsidR="0089732E" w:rsidRDefault="007F30B8">
      <w:pPr>
        <w:spacing w:line="276" w:lineRule="auto"/>
        <w:rPr>
          <w:rFonts w:ascii="Bookman Old Style" w:eastAsia="Bookman Old Style" w:hAnsi="Bookman Old Style" w:cs="Bookman Old Style"/>
          <w:sz w:val="22"/>
          <w:szCs w:val="22"/>
          <w:u w:val="single"/>
        </w:rPr>
      </w:pPr>
      <w:r>
        <w:rPr>
          <w:rFonts w:ascii="Bookman Old Style" w:eastAsia="Bookman Old Style" w:hAnsi="Bookman Old Style" w:cs="Bookman Old Style"/>
          <w:sz w:val="22"/>
          <w:szCs w:val="22"/>
          <w:u w:val="single"/>
        </w:rPr>
        <w:t>Per ulteriori approfondimenti: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b/>
          <w:sz w:val="22"/>
          <w:szCs w:val="22"/>
        </w:rPr>
      </w:pPr>
      <w:r>
        <w:rPr>
          <w:rFonts w:ascii="Bookman Old Style" w:eastAsia="Bookman Old Style" w:hAnsi="Bookman Old Style" w:cs="Bookman Old Style"/>
          <w:b/>
          <w:sz w:val="22"/>
          <w:szCs w:val="22"/>
        </w:rPr>
        <w:t>Maggiore Lorenzo Pella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Comandante del Nucleo dei Carabinieri per la Tutela del Patrimonio Culturale di Udine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Tel.: 0432/504904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>Cell.: 351/5065400</w:t>
      </w:r>
    </w:p>
    <w:p w:rsidR="0089732E" w:rsidRDefault="007F30B8">
      <w:pPr>
        <w:spacing w:line="276" w:lineRule="auto"/>
        <w:jc w:val="both"/>
        <w:rPr>
          <w:rFonts w:ascii="Bookman Old Style" w:eastAsia="Bookman Old Style" w:hAnsi="Bookman Old Style" w:cs="Bookman Old Style"/>
          <w:sz w:val="22"/>
          <w:szCs w:val="22"/>
        </w:rPr>
      </w:pPr>
      <w:r>
        <w:rPr>
          <w:rFonts w:ascii="Bookman Old Style" w:eastAsia="Bookman Old Style" w:hAnsi="Bookman Old Style" w:cs="Bookman Old Style"/>
          <w:sz w:val="22"/>
          <w:szCs w:val="22"/>
        </w:rPr>
        <w:t xml:space="preserve">E-mail: </w:t>
      </w:r>
      <w:hyperlink r:id="rId14">
        <w:r>
          <w:rPr>
            <w:rFonts w:ascii="Bookman Old Style" w:eastAsia="Bookman Old Style" w:hAnsi="Bookman Old Style" w:cs="Bookman Old Style"/>
            <w:color w:val="0000FF"/>
            <w:sz w:val="22"/>
            <w:szCs w:val="22"/>
            <w:u w:val="single"/>
          </w:rPr>
          <w:t>lorenzo.pella@carabinieri.it</w:t>
        </w:r>
      </w:hyperlink>
    </w:p>
    <w:p w:rsidR="0089732E" w:rsidRDefault="0089732E">
      <w:pPr>
        <w:rPr>
          <w:rFonts w:ascii="Bookman Old Style" w:eastAsia="Bookman Old Style" w:hAnsi="Bookman Old Style" w:cs="Bookman Old Style"/>
          <w:sz w:val="22"/>
          <w:szCs w:val="22"/>
        </w:rPr>
      </w:pPr>
      <w:bookmarkStart w:id="1" w:name="_GoBack"/>
      <w:bookmarkEnd w:id="1"/>
    </w:p>
    <w:sectPr w:rsidR="0089732E">
      <w:pgSz w:w="11906" w:h="16838"/>
      <w:pgMar w:top="426" w:right="991" w:bottom="284" w:left="96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32E"/>
    <w:rsid w:val="007F30B8"/>
    <w:rsid w:val="0089732E"/>
    <w:rsid w:val="009B591C"/>
    <w:rsid w:val="00DF1B33"/>
    <w:rsid w:val="00EF15EB"/>
    <w:rsid w:val="00FB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E49C3"/>
  <w15:docId w15:val="{DA1DFAC6-C208-4C9A-825D-7A9392B5E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rFonts w:ascii="Garamond" w:eastAsia="Garamond" w:hAnsi="Garamond" w:cs="Garamond"/>
      <w:b/>
      <w:sz w:val="28"/>
      <w:szCs w:val="28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1621" TargetMode="External"/><Relationship Id="rId13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it.wikipedia.org/wiki/Roma" TargetMode="External"/><Relationship Id="rId12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t.wikipedia.org/wiki/1542" TargetMode="External"/><Relationship Id="rId11" Type="http://schemas.openxmlformats.org/officeDocument/2006/relationships/hyperlink" Target="https://it.wikipedia.org/wiki/Chiesa_cattolica" TargetMode="External"/><Relationship Id="rId5" Type="http://schemas.openxmlformats.org/officeDocument/2006/relationships/hyperlink" Target="https://it.wikipedia.org/wiki/Montepulciano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it.wikipedia.org/wiki/Sant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t.wikipedia.org/wiki/Cardinale" TargetMode="External"/><Relationship Id="rId14" Type="http://schemas.openxmlformats.org/officeDocument/2006/relationships/hyperlink" Target="mailto:lorenzo.pella@carabinier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691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CC</Company>
  <LinksUpToDate>false</LinksUpToDate>
  <CharactersWithSpaces>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Posta</cp:lastModifiedBy>
  <cp:revision>5</cp:revision>
  <dcterms:created xsi:type="dcterms:W3CDTF">2022-04-05T12:22:00Z</dcterms:created>
  <dcterms:modified xsi:type="dcterms:W3CDTF">2022-04-05T12:34:00Z</dcterms:modified>
</cp:coreProperties>
</file>