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377A8" w14:textId="35023E93" w:rsidR="0051116F" w:rsidRPr="00292A34" w:rsidRDefault="0051116F" w:rsidP="0051116F">
      <w:pPr>
        <w:spacing w:after="80" w:line="240" w:lineRule="auto"/>
        <w:jc w:val="center"/>
        <w:rPr>
          <w:rFonts w:ascii="Times New Roman" w:eastAsia="Calibri" w:hAnsi="Times New Roman" w:cs="Times New Roman"/>
          <w:b/>
          <w:color w:val="000000" w:themeColor="text1"/>
          <w:sz w:val="36"/>
          <w:szCs w:val="36"/>
        </w:rPr>
      </w:pPr>
      <w:r w:rsidRPr="00292A34">
        <w:rPr>
          <w:rFonts w:ascii="Times New Roman" w:eastAsia="Calibri" w:hAnsi="Times New Roman" w:cs="Times New Roman"/>
          <w:b/>
          <w:color w:val="000000" w:themeColor="text1"/>
          <w:sz w:val="36"/>
          <w:szCs w:val="36"/>
        </w:rPr>
        <w:t>CAMPAGNA LUCI E PAESAGGI</w:t>
      </w:r>
    </w:p>
    <w:p w14:paraId="7D4385DF" w14:textId="070C74FB" w:rsidR="00765401" w:rsidRDefault="00765401" w:rsidP="0051116F">
      <w:pPr>
        <w:spacing w:after="80" w:line="240" w:lineRule="auto"/>
        <w:jc w:val="center"/>
        <w:rPr>
          <w:rFonts w:ascii="Times New Roman" w:eastAsia="Calibri" w:hAnsi="Times New Roman" w:cs="Times New Roman"/>
          <w:b/>
          <w:color w:val="000000" w:themeColor="text1"/>
          <w:sz w:val="36"/>
          <w:szCs w:val="36"/>
        </w:rPr>
      </w:pPr>
      <w:r w:rsidRPr="00292A34">
        <w:rPr>
          <w:rFonts w:ascii="Times New Roman" w:eastAsia="Calibri" w:hAnsi="Times New Roman" w:cs="Times New Roman"/>
          <w:b/>
          <w:color w:val="000000" w:themeColor="text1"/>
          <w:sz w:val="36"/>
          <w:szCs w:val="36"/>
        </w:rPr>
        <w:t>DOCUMENTO DI ORIENTAMENTO</w:t>
      </w:r>
    </w:p>
    <w:p w14:paraId="5F144193" w14:textId="77777777" w:rsidR="00A42BDE" w:rsidRDefault="00A42BDE" w:rsidP="000D60F2">
      <w:pPr>
        <w:pBdr>
          <w:bottom w:val="single" w:sz="6" w:space="1" w:color="auto"/>
        </w:pBdr>
        <w:rPr>
          <w:lang w:eastAsia="it-IT"/>
        </w:rPr>
      </w:pPr>
    </w:p>
    <w:p w14:paraId="7675DECE" w14:textId="77777777" w:rsidR="000D60F2" w:rsidRPr="00A42BDE" w:rsidRDefault="000D60F2" w:rsidP="000D60F2">
      <w:pPr>
        <w:rPr>
          <w:lang w:eastAsia="it-IT"/>
        </w:rPr>
      </w:pPr>
    </w:p>
    <w:p w14:paraId="26A873D8" w14:textId="3AF05FB1"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BELLEZZA                    </w:t>
      </w:r>
      <w:r w:rsidRPr="00A42BDE">
        <w:rPr>
          <w:rFonts w:ascii="Calibri" w:eastAsia="Times New Roman" w:hAnsi="Calibri" w:cs="Arial"/>
          <w:color w:val="222222"/>
          <w:lang w:eastAsia="it-IT"/>
        </w:rPr>
        <w:t xml:space="preserve">Una luce </w:t>
      </w:r>
      <w:r w:rsidRPr="0040283A">
        <w:rPr>
          <w:rFonts w:ascii="Calibri" w:eastAsia="Times New Roman" w:hAnsi="Calibri" w:cs="Arial"/>
          <w:color w:val="222222"/>
          <w:lang w:eastAsia="it-IT"/>
        </w:rPr>
        <w:t xml:space="preserve">di qualità valorizza i paesaggi. </w:t>
      </w:r>
      <w:r w:rsidRPr="00A42BDE">
        <w:rPr>
          <w:rFonts w:ascii="Calibri" w:eastAsia="Times New Roman" w:hAnsi="Calibri" w:cs="Arial"/>
          <w:color w:val="222222"/>
          <w:lang w:eastAsia="it-IT"/>
        </w:rPr>
        <w:t>La luce brutta li uccide </w:t>
      </w:r>
    </w:p>
    <w:p w14:paraId="01086809" w14:textId="356D3E00"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ARMONIA                   </w:t>
      </w:r>
      <w:r w:rsidRPr="00A42BDE">
        <w:rPr>
          <w:rFonts w:ascii="Calibri" w:eastAsia="Times New Roman" w:hAnsi="Calibri" w:cs="Arial"/>
          <w:color w:val="222222"/>
          <w:lang w:eastAsia="it-IT"/>
        </w:rPr>
        <w:t>Abbiamo diritto a una luce morbida che restituisca l’armonia dei luoghi </w:t>
      </w:r>
    </w:p>
    <w:p w14:paraId="0AC3472E" w14:textId="77A94FF4"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CALORE                        </w:t>
      </w:r>
      <w:r w:rsidRPr="00A42BDE">
        <w:rPr>
          <w:rFonts w:ascii="Calibri" w:eastAsia="Times New Roman" w:hAnsi="Calibri" w:cs="Arial"/>
          <w:color w:val="222222"/>
          <w:lang w:eastAsia="it-IT"/>
        </w:rPr>
        <w:t>Luce calda per i centri storici</w:t>
      </w:r>
      <w:r w:rsidRPr="0040283A">
        <w:rPr>
          <w:rFonts w:ascii="Calibri" w:eastAsia="Times New Roman" w:hAnsi="Calibri" w:cs="Arial"/>
          <w:color w:val="222222"/>
          <w:lang w:eastAsia="it-IT"/>
        </w:rPr>
        <w:t>,</w:t>
      </w:r>
      <w:r w:rsidRPr="00A42BDE">
        <w:rPr>
          <w:rFonts w:ascii="Calibri" w:eastAsia="Times New Roman" w:hAnsi="Calibri" w:cs="Arial"/>
          <w:color w:val="222222"/>
          <w:lang w:eastAsia="it-IT"/>
        </w:rPr>
        <w:t> omogenea nella temperatura di colore </w:t>
      </w:r>
    </w:p>
    <w:p w14:paraId="473AFA4D" w14:textId="00271DA7"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DESIGN                         </w:t>
      </w:r>
      <w:r w:rsidRPr="00A42BDE">
        <w:rPr>
          <w:rFonts w:ascii="Calibri" w:eastAsia="Times New Roman" w:hAnsi="Calibri" w:cs="Arial"/>
          <w:color w:val="222222"/>
          <w:lang w:eastAsia="it-IT"/>
        </w:rPr>
        <w:t>L’arredo urbano è importante</w:t>
      </w:r>
      <w:r w:rsidRPr="0040283A">
        <w:rPr>
          <w:rFonts w:ascii="Calibri" w:eastAsia="Times New Roman" w:hAnsi="Calibri" w:cs="Arial"/>
          <w:color w:val="222222"/>
          <w:lang w:eastAsia="it-IT"/>
        </w:rPr>
        <w:t xml:space="preserve">. </w:t>
      </w:r>
      <w:r w:rsidRPr="00A42BDE">
        <w:rPr>
          <w:rFonts w:ascii="Calibri" w:eastAsia="Times New Roman" w:hAnsi="Calibri" w:cs="Arial"/>
          <w:color w:val="222222"/>
          <w:lang w:eastAsia="it-IT"/>
        </w:rPr>
        <w:t>Teniamo insieme tradizione e creatività </w:t>
      </w:r>
    </w:p>
    <w:p w14:paraId="22202104" w14:textId="1A7B1D7E"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CIELO                             </w:t>
      </w:r>
      <w:r w:rsidRPr="00A42BDE">
        <w:rPr>
          <w:rFonts w:ascii="Calibri" w:eastAsia="Times New Roman" w:hAnsi="Calibri" w:cs="Arial"/>
          <w:color w:val="222222"/>
          <w:lang w:eastAsia="it-IT"/>
        </w:rPr>
        <w:t>Italia capofila dello spreco</w:t>
      </w:r>
      <w:r w:rsidRPr="0040283A">
        <w:rPr>
          <w:rFonts w:ascii="Calibri" w:eastAsia="Times New Roman" w:hAnsi="Calibri" w:cs="Arial"/>
          <w:color w:val="222222"/>
          <w:lang w:eastAsia="it-IT"/>
        </w:rPr>
        <w:t xml:space="preserve">. </w:t>
      </w:r>
      <w:r w:rsidRPr="00A42BDE">
        <w:rPr>
          <w:rFonts w:ascii="Calibri" w:eastAsia="Times New Roman" w:hAnsi="Calibri" w:cs="Arial"/>
          <w:color w:val="222222"/>
          <w:lang w:eastAsia="it-IT"/>
        </w:rPr>
        <w:t>Il cielo notturno ci chiede attenzione  </w:t>
      </w:r>
      <w:r w:rsidRPr="0040283A">
        <w:rPr>
          <w:rFonts w:ascii="Calibri" w:eastAsia="Times New Roman" w:hAnsi="Calibri" w:cs="Arial"/>
          <w:b/>
          <w:bCs/>
          <w:color w:val="FF0000"/>
          <w:lang w:eastAsia="it-IT"/>
        </w:rPr>
        <w:t> </w:t>
      </w:r>
    </w:p>
    <w:p w14:paraId="757BA84B" w14:textId="5DD32F59"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QUALITA’/PREZZO      </w:t>
      </w:r>
      <w:r w:rsidRPr="00A42BDE">
        <w:rPr>
          <w:rFonts w:ascii="Calibri" w:eastAsia="Times New Roman" w:hAnsi="Calibri" w:cs="Arial"/>
          <w:color w:val="222222"/>
          <w:lang w:eastAsia="it-IT"/>
        </w:rPr>
        <w:t>Si risparmiano energia e soldi se si premia la qualità </w:t>
      </w:r>
    </w:p>
    <w:p w14:paraId="4B876743" w14:textId="3293CD09"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CONTESTO                   </w:t>
      </w:r>
      <w:r w:rsidRPr="00A42BDE">
        <w:rPr>
          <w:rFonts w:ascii="Calibri" w:eastAsia="Times New Roman" w:hAnsi="Calibri" w:cs="Arial"/>
          <w:color w:val="222222"/>
          <w:lang w:eastAsia="it-IT"/>
        </w:rPr>
        <w:t>Non tutti i luoghi sono uguali</w:t>
      </w:r>
      <w:r w:rsidRPr="0040283A">
        <w:rPr>
          <w:rFonts w:ascii="Calibri" w:eastAsia="Times New Roman" w:hAnsi="Calibri" w:cs="Arial"/>
          <w:color w:val="222222"/>
          <w:lang w:eastAsia="it-IT"/>
        </w:rPr>
        <w:t xml:space="preserve">. </w:t>
      </w:r>
      <w:r w:rsidRPr="00A42BDE">
        <w:rPr>
          <w:rFonts w:ascii="Calibri" w:eastAsia="Times New Roman" w:hAnsi="Calibri" w:cs="Arial"/>
          <w:color w:val="222222"/>
          <w:lang w:eastAsia="it-IT"/>
        </w:rPr>
        <w:t>Adattiamo la luce agli ambienti </w:t>
      </w:r>
    </w:p>
    <w:p w14:paraId="430C4BE8" w14:textId="6B2DB3E6"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SICUREZZA                   </w:t>
      </w:r>
      <w:r w:rsidRPr="00A42BDE">
        <w:rPr>
          <w:rFonts w:ascii="Calibri" w:eastAsia="Times New Roman" w:hAnsi="Calibri" w:cs="Arial"/>
          <w:color w:val="222222"/>
          <w:lang w:eastAsia="it-IT"/>
        </w:rPr>
        <w:t>Per vederci bene non serve più luce</w:t>
      </w:r>
      <w:r w:rsidRPr="0040283A">
        <w:rPr>
          <w:rFonts w:ascii="Calibri" w:eastAsia="Times New Roman" w:hAnsi="Calibri" w:cs="Arial"/>
          <w:color w:val="222222"/>
          <w:lang w:eastAsia="it-IT"/>
        </w:rPr>
        <w:t>,</w:t>
      </w:r>
      <w:r w:rsidRPr="00A42BDE">
        <w:rPr>
          <w:rFonts w:ascii="Calibri" w:eastAsia="Times New Roman" w:hAnsi="Calibri" w:cs="Arial"/>
          <w:color w:val="222222"/>
          <w:lang w:eastAsia="it-IT"/>
        </w:rPr>
        <w:t> ma luce uniforme e senza abbagliamenti  </w:t>
      </w:r>
    </w:p>
    <w:p w14:paraId="5BD5BC4D" w14:textId="63E82990" w:rsidR="00A42BDE" w:rsidRP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COMPETENZA </w:t>
      </w:r>
      <w:r w:rsidR="0040283A" w:rsidRPr="0040283A">
        <w:rPr>
          <w:rFonts w:ascii="Calibri" w:eastAsia="Times New Roman" w:hAnsi="Calibri" w:cs="Arial"/>
          <w:b/>
          <w:bCs/>
          <w:color w:val="FF0000"/>
          <w:lang w:eastAsia="it-IT"/>
        </w:rPr>
        <w:t xml:space="preserve">        </w:t>
      </w:r>
      <w:r w:rsidRPr="0040283A">
        <w:rPr>
          <w:rFonts w:ascii="Calibri" w:eastAsia="Times New Roman" w:hAnsi="Calibri" w:cs="Arial"/>
          <w:b/>
          <w:bCs/>
          <w:color w:val="FF0000"/>
          <w:lang w:eastAsia="it-IT"/>
        </w:rPr>
        <w:t xml:space="preserve">    </w:t>
      </w:r>
      <w:r w:rsidRPr="00A42BDE">
        <w:rPr>
          <w:rFonts w:ascii="Calibri" w:eastAsia="Times New Roman" w:hAnsi="Calibri" w:cs="Arial"/>
          <w:color w:val="222222"/>
          <w:lang w:eastAsia="it-IT"/>
        </w:rPr>
        <w:t>Per progettare bisogna sapere</w:t>
      </w:r>
      <w:r w:rsidRPr="0040283A">
        <w:rPr>
          <w:rFonts w:ascii="Calibri" w:eastAsia="Times New Roman" w:hAnsi="Calibri" w:cs="Arial"/>
          <w:color w:val="222222"/>
          <w:lang w:eastAsia="it-IT"/>
        </w:rPr>
        <w:t xml:space="preserve"> </w:t>
      </w:r>
      <w:r w:rsidRPr="00A42BDE">
        <w:rPr>
          <w:rFonts w:ascii="Calibri" w:eastAsia="Times New Roman" w:hAnsi="Calibri" w:cs="Arial"/>
          <w:color w:val="222222"/>
          <w:lang w:eastAsia="it-IT"/>
        </w:rPr>
        <w:t>Che i sindaci si rivolgano agli esperti  </w:t>
      </w:r>
    </w:p>
    <w:p w14:paraId="7D0B15AD" w14:textId="5C8F55EC" w:rsidR="00A42BDE" w:rsidRDefault="00A42BDE" w:rsidP="0040283A">
      <w:pPr>
        <w:pBdr>
          <w:bottom w:val="single" w:sz="4" w:space="1" w:color="auto"/>
        </w:pBdr>
        <w:shd w:val="clear" w:color="auto" w:fill="FFFFFF"/>
        <w:spacing w:line="235" w:lineRule="atLeast"/>
        <w:rPr>
          <w:rFonts w:ascii="Calibri" w:eastAsia="Times New Roman" w:hAnsi="Calibri" w:cs="Arial"/>
          <w:color w:val="222222"/>
          <w:lang w:eastAsia="it-IT"/>
        </w:rPr>
      </w:pPr>
      <w:r w:rsidRPr="0040283A">
        <w:rPr>
          <w:rFonts w:ascii="Calibri" w:eastAsia="Times New Roman" w:hAnsi="Calibri" w:cs="Arial"/>
          <w:b/>
          <w:bCs/>
          <w:color w:val="FF0000"/>
          <w:lang w:eastAsia="it-IT"/>
        </w:rPr>
        <w:t xml:space="preserve">PIANO DELLA LUCE  </w:t>
      </w:r>
      <w:r w:rsidR="0040283A" w:rsidRPr="0040283A">
        <w:rPr>
          <w:rFonts w:ascii="Calibri" w:eastAsia="Times New Roman" w:hAnsi="Calibri" w:cs="Arial"/>
          <w:b/>
          <w:bCs/>
          <w:color w:val="FF0000"/>
          <w:lang w:eastAsia="it-IT"/>
        </w:rPr>
        <w:t xml:space="preserve"> </w:t>
      </w:r>
      <w:r w:rsidRPr="0040283A">
        <w:rPr>
          <w:rFonts w:ascii="Calibri" w:eastAsia="Times New Roman" w:hAnsi="Calibri" w:cs="Arial"/>
          <w:b/>
          <w:bCs/>
          <w:color w:val="FF0000"/>
          <w:lang w:eastAsia="it-IT"/>
        </w:rPr>
        <w:t xml:space="preserve">  </w:t>
      </w:r>
      <w:r w:rsidRPr="00A42BDE">
        <w:rPr>
          <w:rFonts w:ascii="Calibri" w:eastAsia="Times New Roman" w:hAnsi="Calibri" w:cs="Arial"/>
          <w:color w:val="222222"/>
          <w:lang w:eastAsia="it-IT"/>
        </w:rPr>
        <w:t>Mai più impianti senza progetto</w:t>
      </w:r>
      <w:r w:rsidRPr="0040283A">
        <w:rPr>
          <w:rFonts w:ascii="Calibri" w:eastAsia="Times New Roman" w:hAnsi="Calibri" w:cs="Arial"/>
          <w:color w:val="222222"/>
          <w:lang w:eastAsia="it-IT"/>
        </w:rPr>
        <w:t xml:space="preserve"> </w:t>
      </w:r>
      <w:r w:rsidRPr="00A42BDE">
        <w:rPr>
          <w:rFonts w:ascii="Calibri" w:eastAsia="Times New Roman" w:hAnsi="Calibri" w:cs="Arial"/>
          <w:color w:val="222222"/>
          <w:lang w:eastAsia="it-IT"/>
        </w:rPr>
        <w:t>e senza una visione integrata del territorio</w:t>
      </w:r>
    </w:p>
    <w:p w14:paraId="25D76A66" w14:textId="77777777" w:rsidR="000D60F2" w:rsidRDefault="000D60F2" w:rsidP="0040283A">
      <w:pPr>
        <w:pBdr>
          <w:bottom w:val="single" w:sz="4" w:space="1" w:color="auto"/>
        </w:pBdr>
        <w:shd w:val="clear" w:color="auto" w:fill="FFFFFF"/>
        <w:spacing w:line="235" w:lineRule="atLeast"/>
        <w:rPr>
          <w:rFonts w:ascii="Calibri" w:eastAsia="Times New Roman" w:hAnsi="Calibri" w:cs="Arial"/>
          <w:color w:val="222222"/>
          <w:lang w:eastAsia="it-IT"/>
        </w:rPr>
      </w:pPr>
    </w:p>
    <w:p w14:paraId="54199E60" w14:textId="77777777" w:rsidR="000D60F2" w:rsidRPr="00A42BDE" w:rsidRDefault="000D60F2" w:rsidP="0040283A">
      <w:pPr>
        <w:pBdr>
          <w:bottom w:val="single" w:sz="4" w:space="1" w:color="auto"/>
        </w:pBdr>
        <w:shd w:val="clear" w:color="auto" w:fill="FFFFFF"/>
        <w:spacing w:line="235" w:lineRule="atLeast"/>
        <w:rPr>
          <w:rFonts w:ascii="Calibri" w:eastAsia="Times New Roman" w:hAnsi="Calibri" w:cs="Arial"/>
          <w:color w:val="222222"/>
          <w:lang w:eastAsia="it-IT"/>
        </w:rPr>
      </w:pPr>
    </w:p>
    <w:p w14:paraId="2D4B8642" w14:textId="77777777" w:rsidR="00A42BDE" w:rsidRPr="00A42BDE" w:rsidRDefault="00A42BDE" w:rsidP="00A42BDE">
      <w:pPr>
        <w:spacing w:line="259" w:lineRule="auto"/>
      </w:pPr>
    </w:p>
    <w:p w14:paraId="6334DB7F" w14:textId="77777777" w:rsidR="00292A34" w:rsidRPr="00292A34" w:rsidRDefault="00292A34" w:rsidP="0051116F">
      <w:pPr>
        <w:spacing w:after="80" w:line="240" w:lineRule="auto"/>
        <w:jc w:val="center"/>
        <w:rPr>
          <w:rFonts w:ascii="Times New Roman" w:eastAsia="Calibri" w:hAnsi="Times New Roman" w:cs="Times New Roman"/>
          <w:b/>
          <w:color w:val="000000" w:themeColor="text1"/>
          <w:sz w:val="36"/>
          <w:szCs w:val="36"/>
        </w:rPr>
      </w:pPr>
    </w:p>
    <w:p w14:paraId="2273BCD1"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p>
    <w:p w14:paraId="4D1F5AB1"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 xml:space="preserve">Ai Signori Sindaci dei Comuni italiani                                                      </w:t>
      </w:r>
    </w:p>
    <w:p w14:paraId="46E71E0E"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p>
    <w:p w14:paraId="2B78CC30" w14:textId="6B51F6B0" w:rsidR="00765401" w:rsidRPr="00292A34" w:rsidRDefault="00765401" w:rsidP="00765401">
      <w:pPr>
        <w:spacing w:after="80" w:line="240" w:lineRule="auto"/>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Al Ministro dei Beni e attività culturali e del Turismo Dario Franceschini</w:t>
      </w:r>
    </w:p>
    <w:p w14:paraId="4271BA18" w14:textId="1FFD03D0" w:rsidR="0017110B" w:rsidRPr="00292A34" w:rsidRDefault="0017110B" w:rsidP="00765401">
      <w:pPr>
        <w:spacing w:after="80" w:line="240" w:lineRule="auto"/>
        <w:rPr>
          <w:rFonts w:ascii="Times New Roman" w:eastAsia="Calibri" w:hAnsi="Times New Roman" w:cs="Times New Roman"/>
          <w:color w:val="000000" w:themeColor="text1"/>
          <w:sz w:val="24"/>
          <w:szCs w:val="24"/>
        </w:rPr>
      </w:pPr>
    </w:p>
    <w:p w14:paraId="4887F4EA" w14:textId="0A632A36" w:rsidR="0017110B" w:rsidRPr="00292A34" w:rsidRDefault="0017110B" w:rsidP="00765401">
      <w:pPr>
        <w:spacing w:after="80" w:line="240" w:lineRule="auto"/>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Al Ministro dell'ambiente e della tutela del territorio e del mare, Sergio Costa</w:t>
      </w:r>
    </w:p>
    <w:p w14:paraId="543E23C1"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p>
    <w:p w14:paraId="6EEE868A"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Ai Segretariati Regionali MIBAC</w:t>
      </w:r>
    </w:p>
    <w:p w14:paraId="4FAC5DC2"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p>
    <w:p w14:paraId="2295BE9C"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Alle Soprintendenze</w:t>
      </w:r>
    </w:p>
    <w:p w14:paraId="65BE260F"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p>
    <w:p w14:paraId="4AC700EA" w14:textId="77777777" w:rsidR="00765401" w:rsidRPr="00292A34" w:rsidRDefault="00765401" w:rsidP="00765401">
      <w:pPr>
        <w:spacing w:after="80" w:line="240" w:lineRule="auto"/>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 xml:space="preserve">e p.c. </w:t>
      </w:r>
    </w:p>
    <w:p w14:paraId="4F7AE753" w14:textId="77777777" w:rsidR="00765401" w:rsidRPr="00292A34" w:rsidRDefault="00765401" w:rsidP="00765401">
      <w:pPr>
        <w:spacing w:after="80" w:line="240" w:lineRule="auto"/>
        <w:contextualSpacing/>
        <w:rPr>
          <w:rFonts w:ascii="Times New Roman" w:eastAsia="Calibri" w:hAnsi="Times New Roman" w:cs="Times New Roman"/>
          <w:color w:val="000000" w:themeColor="text1"/>
          <w:sz w:val="24"/>
          <w:szCs w:val="24"/>
        </w:rPr>
      </w:pPr>
    </w:p>
    <w:p w14:paraId="39093E95" w14:textId="77777777" w:rsidR="00765401" w:rsidRPr="00292A34" w:rsidRDefault="00765401" w:rsidP="00765401">
      <w:pPr>
        <w:spacing w:after="80" w:line="240" w:lineRule="auto"/>
        <w:contextualSpacing/>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 xml:space="preserve">all’ANCI – Associazione Nazionale dei Comuni Italiani </w:t>
      </w:r>
    </w:p>
    <w:p w14:paraId="7318CDEC" w14:textId="77777777" w:rsidR="00047B1C" w:rsidRPr="00292A34" w:rsidRDefault="00047B1C" w:rsidP="00765401">
      <w:pPr>
        <w:spacing w:after="80" w:line="240" w:lineRule="auto"/>
        <w:contextualSpacing/>
        <w:rPr>
          <w:rFonts w:ascii="Times New Roman" w:eastAsia="Calibri" w:hAnsi="Times New Roman" w:cs="Times New Roman"/>
          <w:color w:val="000000" w:themeColor="text1"/>
          <w:sz w:val="24"/>
          <w:szCs w:val="24"/>
        </w:rPr>
      </w:pPr>
    </w:p>
    <w:p w14:paraId="19A0D404" w14:textId="18F047F9" w:rsidR="00047B1C" w:rsidRPr="00292A34" w:rsidRDefault="00047B1C" w:rsidP="00765401">
      <w:pPr>
        <w:spacing w:after="80" w:line="240" w:lineRule="auto"/>
        <w:contextualSpacing/>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alle Società di Gestione dell’illuminazione pubblica (ESCo)</w:t>
      </w:r>
    </w:p>
    <w:p w14:paraId="32B2B565" w14:textId="77777777" w:rsidR="00765401" w:rsidRPr="00292A34" w:rsidRDefault="00765401" w:rsidP="00765401">
      <w:pPr>
        <w:spacing w:after="80" w:line="240" w:lineRule="auto"/>
        <w:contextualSpacing/>
        <w:rPr>
          <w:rFonts w:ascii="Times New Roman" w:eastAsia="Calibri" w:hAnsi="Times New Roman" w:cs="Times New Roman"/>
          <w:color w:val="000000" w:themeColor="text1"/>
          <w:sz w:val="24"/>
          <w:szCs w:val="24"/>
        </w:rPr>
      </w:pPr>
    </w:p>
    <w:p w14:paraId="0CE5A050" w14:textId="77777777" w:rsidR="00765401" w:rsidRPr="00292A34" w:rsidRDefault="00765401" w:rsidP="00765401">
      <w:pPr>
        <w:spacing w:after="80" w:line="240" w:lineRule="auto"/>
        <w:contextualSpacing/>
        <w:rPr>
          <w:rFonts w:ascii="Times New Roman" w:eastAsia="Calibri" w:hAnsi="Times New Roman" w:cs="Times New Roman"/>
          <w:color w:val="000000" w:themeColor="text1"/>
          <w:sz w:val="24"/>
          <w:szCs w:val="24"/>
          <w:shd w:val="clear" w:color="auto" w:fill="FFFFFF"/>
        </w:rPr>
      </w:pPr>
      <w:r w:rsidRPr="00292A34">
        <w:rPr>
          <w:rFonts w:ascii="Times New Roman" w:eastAsia="Calibri" w:hAnsi="Times New Roman" w:cs="Times New Roman"/>
          <w:color w:val="000000" w:themeColor="text1"/>
          <w:sz w:val="24"/>
          <w:szCs w:val="24"/>
          <w:shd w:val="clear" w:color="auto" w:fill="FFFFFF"/>
        </w:rPr>
        <w:t> </w:t>
      </w:r>
    </w:p>
    <w:p w14:paraId="6043CE83" w14:textId="77777777" w:rsidR="00765401" w:rsidRPr="00292A34" w:rsidRDefault="00765401" w:rsidP="00765401">
      <w:pPr>
        <w:spacing w:after="80" w:line="240" w:lineRule="auto"/>
        <w:contextualSpacing/>
        <w:rPr>
          <w:rFonts w:ascii="Times New Roman" w:eastAsia="Calibri" w:hAnsi="Times New Roman" w:cs="Times New Roman"/>
          <w:color w:val="000000" w:themeColor="text1"/>
          <w:sz w:val="24"/>
          <w:szCs w:val="24"/>
          <w:shd w:val="clear" w:color="auto" w:fill="FFFFFF"/>
        </w:rPr>
      </w:pPr>
    </w:p>
    <w:p w14:paraId="2456734C" w14:textId="77777777" w:rsidR="00765401" w:rsidRPr="00292A34" w:rsidRDefault="00765401" w:rsidP="00765401">
      <w:pPr>
        <w:spacing w:after="80" w:line="240" w:lineRule="auto"/>
        <w:jc w:val="center"/>
        <w:rPr>
          <w:rFonts w:ascii="Times New Roman" w:hAnsi="Times New Roman" w:cs="Times New Roman"/>
          <w:color w:val="000000" w:themeColor="text1"/>
        </w:rPr>
      </w:pPr>
      <w:r w:rsidRPr="00292A34">
        <w:rPr>
          <w:rFonts w:ascii="Times New Roman" w:eastAsia="Calibri" w:hAnsi="Times New Roman" w:cs="Times New Roman"/>
          <w:b/>
          <w:bCs/>
          <w:color w:val="000000" w:themeColor="text1"/>
        </w:rPr>
        <w:lastRenderedPageBreak/>
        <w:t xml:space="preserve">Oggetto: </w:t>
      </w:r>
      <w:r w:rsidRPr="00292A34">
        <w:rPr>
          <w:rFonts w:ascii="Times New Roman" w:hAnsi="Times New Roman" w:cs="Times New Roman"/>
          <w:color w:val="000000" w:themeColor="text1"/>
        </w:rPr>
        <w:t>CAMPAGNA NAZIONALE DI ITALIA NOSTRA SULLA QUALITA’ DELL’ILLUMINAZIONE PUBBLICA</w:t>
      </w:r>
    </w:p>
    <w:p w14:paraId="2392002E" w14:textId="77777777" w:rsidR="00765401" w:rsidRPr="00292A34" w:rsidRDefault="00765401" w:rsidP="00765401">
      <w:pPr>
        <w:spacing w:after="80" w:line="240" w:lineRule="auto"/>
        <w:jc w:val="center"/>
        <w:rPr>
          <w:rFonts w:ascii="Times New Roman" w:hAnsi="Times New Roman" w:cs="Times New Roman"/>
          <w:color w:val="000000" w:themeColor="text1"/>
        </w:rPr>
      </w:pPr>
      <w:r w:rsidRPr="00292A34">
        <w:rPr>
          <w:rFonts w:ascii="Times New Roman" w:hAnsi="Times New Roman" w:cs="Times New Roman"/>
          <w:color w:val="000000" w:themeColor="text1"/>
        </w:rPr>
        <w:t>In collaborazione con UAI e CIELOBUIO</w:t>
      </w:r>
    </w:p>
    <w:p w14:paraId="331DA8D2" w14:textId="77777777" w:rsidR="00765401" w:rsidRPr="00292A34" w:rsidRDefault="00765401" w:rsidP="00765401">
      <w:pPr>
        <w:spacing w:line="252" w:lineRule="auto"/>
        <w:jc w:val="center"/>
        <w:rPr>
          <w:rFonts w:ascii="Times New Roman" w:hAnsi="Times New Roman" w:cs="Times New Roman"/>
          <w:color w:val="000000" w:themeColor="text1"/>
        </w:rPr>
      </w:pPr>
    </w:p>
    <w:p w14:paraId="13E25E67" w14:textId="77777777" w:rsidR="00765401" w:rsidRPr="00292A34" w:rsidRDefault="00765401" w:rsidP="00765401">
      <w:pPr>
        <w:spacing w:line="252" w:lineRule="auto"/>
        <w:jc w:val="both"/>
        <w:rPr>
          <w:rFonts w:ascii="Times New Roman" w:hAnsi="Times New Roman" w:cs="Times New Roman"/>
          <w:color w:val="000000" w:themeColor="text1"/>
          <w:sz w:val="24"/>
          <w:szCs w:val="24"/>
        </w:rPr>
      </w:pPr>
      <w:r w:rsidRPr="00292A34">
        <w:rPr>
          <w:rFonts w:ascii="Times New Roman" w:hAnsi="Times New Roman" w:cs="Times New Roman"/>
          <w:color w:val="000000" w:themeColor="text1"/>
          <w:sz w:val="24"/>
          <w:szCs w:val="24"/>
        </w:rPr>
        <w:t xml:space="preserve"> Ripensare l’impiego indiscriminato della luce bianca e fredda nelle strade, in città e, in generale, nel paesaggio: è quanto ha sancito la U.E., che ha pubblicato, nel febbraio del 2019 i nuovi GPP, (Green Public Procurement).</w:t>
      </w:r>
    </w:p>
    <w:p w14:paraId="6E4C4E49" w14:textId="77777777" w:rsidR="00765401" w:rsidRPr="00292A34" w:rsidRDefault="00765401" w:rsidP="00765401">
      <w:pPr>
        <w:spacing w:line="252" w:lineRule="auto"/>
        <w:jc w:val="both"/>
        <w:rPr>
          <w:rFonts w:ascii="Times New Roman" w:hAnsi="Times New Roman" w:cs="Times New Roman"/>
          <w:color w:val="000000" w:themeColor="text1"/>
          <w:sz w:val="24"/>
          <w:szCs w:val="24"/>
        </w:rPr>
      </w:pPr>
      <w:r w:rsidRPr="00292A34">
        <w:rPr>
          <w:rFonts w:ascii="Times New Roman" w:hAnsi="Times New Roman" w:cs="Times New Roman"/>
          <w:color w:val="000000" w:themeColor="text1"/>
          <w:sz w:val="24"/>
          <w:szCs w:val="24"/>
        </w:rPr>
        <w:t xml:space="preserve"> Il testo, che ha revisionato ed aggiornato i criteri ambientali per l’illuminazione stradale e pubblica, ha prescritto, tra le varie misure, l’uso di sorgenti di luce con temperature di colore non oltre 3.000 K e di corpi illuminanti con emissione 0 verso il cielo.  Prescrizioni generali adatte peraltro alle strade extraurbane e a prevalente traffico motorizzato, ma che nel caso dei centri urbani e in particolare dei centri storici, ricchi di emergenze architettoniche di valore storico-artistico, vanno integrate con scelte progettuali mirate, al fine di privilegiare gli aspetti che riguardano la valorizzazione e la fruizione.  </w:t>
      </w:r>
    </w:p>
    <w:p w14:paraId="0064418E" w14:textId="5EB6BEF0" w:rsidR="00765401" w:rsidRPr="00292A34" w:rsidRDefault="00765401" w:rsidP="00765401">
      <w:pPr>
        <w:spacing w:line="252" w:lineRule="auto"/>
        <w:jc w:val="both"/>
        <w:rPr>
          <w:rFonts w:ascii="Times New Roman" w:hAnsi="Times New Roman" w:cs="Times New Roman"/>
          <w:color w:val="000000" w:themeColor="text1"/>
          <w:sz w:val="24"/>
          <w:szCs w:val="24"/>
        </w:rPr>
      </w:pPr>
      <w:r w:rsidRPr="00292A34">
        <w:rPr>
          <w:rFonts w:ascii="Times New Roman" w:hAnsi="Times New Roman" w:cs="Times New Roman"/>
          <w:color w:val="000000" w:themeColor="text1"/>
          <w:sz w:val="24"/>
          <w:szCs w:val="24"/>
        </w:rPr>
        <w:t xml:space="preserve">D’altra parte l’Osservatorio sui Conti Pubblici Italiani dell’Università Cattolica di Milano, nell’articolo “A riveder le stelle: quanto sprechiamo sull’illuminazione pubblica” del 26 agosto 2019, ricorda che in Italia il consumo di energia elettrica pro capite per l’illuminazione pubblica è </w:t>
      </w:r>
      <w:r w:rsidR="00325D15" w:rsidRPr="00292A34">
        <w:rPr>
          <w:rFonts w:ascii="Times New Roman" w:hAnsi="Times New Roman" w:cs="Times New Roman"/>
          <w:color w:val="000000" w:themeColor="text1"/>
          <w:sz w:val="24"/>
          <w:szCs w:val="24"/>
        </w:rPr>
        <w:t xml:space="preserve">stato storicamente addirittura </w:t>
      </w:r>
      <w:r w:rsidRPr="00292A34">
        <w:rPr>
          <w:rFonts w:ascii="Times New Roman" w:hAnsi="Times New Roman" w:cs="Times New Roman"/>
          <w:color w:val="000000" w:themeColor="text1"/>
          <w:sz w:val="24"/>
          <w:szCs w:val="24"/>
        </w:rPr>
        <w:t>il doppio di quello della media</w:t>
      </w:r>
      <w:r w:rsidR="00325D15" w:rsidRPr="00292A34">
        <w:rPr>
          <w:rFonts w:ascii="Times New Roman" w:hAnsi="Times New Roman" w:cs="Times New Roman"/>
          <w:color w:val="000000" w:themeColor="text1"/>
          <w:sz w:val="24"/>
          <w:szCs w:val="24"/>
        </w:rPr>
        <w:t xml:space="preserve"> europea e che il nostro paese si è posizionato finora</w:t>
      </w:r>
      <w:r w:rsidRPr="00292A34">
        <w:rPr>
          <w:rFonts w:ascii="Times New Roman" w:hAnsi="Times New Roman" w:cs="Times New Roman"/>
          <w:color w:val="000000" w:themeColor="text1"/>
          <w:sz w:val="24"/>
          <w:szCs w:val="24"/>
        </w:rPr>
        <w:t>, con Portogallo e Spagna, tra i primi nella classifica dello spreco.</w:t>
      </w:r>
    </w:p>
    <w:p w14:paraId="2133A1F4" w14:textId="77777777" w:rsidR="00765401" w:rsidRPr="00292A34" w:rsidRDefault="00765401" w:rsidP="00765401">
      <w:pPr>
        <w:spacing w:line="252" w:lineRule="auto"/>
        <w:jc w:val="both"/>
        <w:rPr>
          <w:rFonts w:ascii="Times New Roman" w:hAnsi="Times New Roman" w:cs="Times New Roman"/>
          <w:color w:val="000000" w:themeColor="text1"/>
          <w:sz w:val="24"/>
          <w:szCs w:val="24"/>
        </w:rPr>
      </w:pPr>
      <w:r w:rsidRPr="00292A34">
        <w:rPr>
          <w:rFonts w:ascii="Times New Roman" w:hAnsi="Times New Roman" w:cs="Times New Roman"/>
          <w:color w:val="000000" w:themeColor="text1"/>
          <w:sz w:val="24"/>
          <w:szCs w:val="24"/>
        </w:rPr>
        <w:t>In questo quadro, preoccupa la tendenza che si è diffusa negli ultimi anni con il passaggio dalle sorgenti tradizionali al LED: sfruttando in modo indiscriminato le potenzialità di risparmio di questa nuova tecnologia (che peraltro risulta più economica quanto più è alta la temperatura di colore), si sono spesso moltiplicati gli impianti, e si è privilegiata la luce “fredda”, indipendentemente dal contesto, nonché i sistemi e le componenti a basso costo non rispondenti ai requisiti prestazionali. In molti casi, sia per i nuovi impianti, ma anche per i vecchi impianti in cui sono state sostituite solo le sorgenti applicandole alle vecchie armature, nei bandi delle stazioni appaltanti mancano completamente i progetti illuminotecnici, che invece dovrebbero essere redatti da specialisti.</w:t>
      </w:r>
    </w:p>
    <w:p w14:paraId="54D8DE6A" w14:textId="77777777" w:rsidR="00765401" w:rsidRPr="00292A34" w:rsidRDefault="00765401" w:rsidP="00765401">
      <w:pPr>
        <w:spacing w:line="252" w:lineRule="auto"/>
        <w:jc w:val="both"/>
        <w:rPr>
          <w:rFonts w:ascii="Times New Roman" w:hAnsi="Times New Roman" w:cs="Times New Roman"/>
          <w:color w:val="000000" w:themeColor="text1"/>
          <w:sz w:val="24"/>
          <w:szCs w:val="24"/>
        </w:rPr>
      </w:pPr>
    </w:p>
    <w:p w14:paraId="1ED96964" w14:textId="77777777" w:rsidR="00765401" w:rsidRPr="00292A34" w:rsidRDefault="00765401" w:rsidP="00765401">
      <w:pPr>
        <w:spacing w:line="252" w:lineRule="auto"/>
        <w:jc w:val="both"/>
        <w:rPr>
          <w:rFonts w:ascii="Times New Roman" w:hAnsi="Times New Roman" w:cs="Times New Roman"/>
          <w:color w:val="000000" w:themeColor="text1"/>
          <w:sz w:val="24"/>
          <w:szCs w:val="24"/>
        </w:rPr>
      </w:pPr>
    </w:p>
    <w:p w14:paraId="15ACF5DA" w14:textId="77777777" w:rsidR="00765401" w:rsidRPr="00292A34" w:rsidRDefault="00765401" w:rsidP="00765401">
      <w:pPr>
        <w:spacing w:line="252" w:lineRule="auto"/>
        <w:jc w:val="both"/>
        <w:rPr>
          <w:rFonts w:ascii="Times New Roman" w:hAnsi="Times New Roman" w:cs="Times New Roman"/>
          <w:color w:val="000000" w:themeColor="text1"/>
          <w:sz w:val="24"/>
          <w:szCs w:val="24"/>
        </w:rPr>
      </w:pPr>
      <w:r w:rsidRPr="00292A34">
        <w:rPr>
          <w:rFonts w:ascii="Times New Roman" w:hAnsi="Times New Roman" w:cs="Times New Roman"/>
          <w:color w:val="000000" w:themeColor="text1"/>
          <w:sz w:val="24"/>
          <w:szCs w:val="24"/>
        </w:rPr>
        <w:t xml:space="preserve"> Pertanto, molte realizzazioni non solo non rispettano le norme tecniche generali, ma nemmeno garantiscono le condizioni di adeguata percezione dei luoghi, fino a produrre effetti di brusca alternanza buio-luce con conseguenti rischi per la viabilità.</w:t>
      </w:r>
    </w:p>
    <w:p w14:paraId="27605B7A" w14:textId="6968E2C3" w:rsidR="00765401" w:rsidRPr="00292A34" w:rsidRDefault="00765401" w:rsidP="00765401">
      <w:pPr>
        <w:spacing w:line="252" w:lineRule="auto"/>
        <w:jc w:val="both"/>
        <w:rPr>
          <w:rFonts w:ascii="Times New Roman" w:hAnsi="Times New Roman" w:cs="Times New Roman"/>
          <w:color w:val="000000" w:themeColor="text1"/>
          <w:sz w:val="24"/>
          <w:szCs w:val="24"/>
        </w:rPr>
      </w:pPr>
      <w:r w:rsidRPr="00292A34">
        <w:rPr>
          <w:rFonts w:ascii="Times New Roman" w:hAnsi="Times New Roman" w:cs="Times New Roman"/>
          <w:color w:val="000000" w:themeColor="text1"/>
          <w:sz w:val="24"/>
          <w:szCs w:val="24"/>
        </w:rPr>
        <w:t>Dal punto di vista estetico, dunque, ci troviamo a percepire non solo centri storici illuminati come obitori, ma anche paesaggi naturali alterati da fasci di luce bianca con forte componente blu.</w:t>
      </w:r>
    </w:p>
    <w:p w14:paraId="36A22266" w14:textId="0CD89B29" w:rsidR="00765401" w:rsidRPr="00292A34" w:rsidRDefault="00CB3EC1" w:rsidP="00CB3EC1">
      <w:pPr>
        <w:spacing w:after="0" w:line="240" w:lineRule="auto"/>
        <w:ind w:hanging="567"/>
        <w:rPr>
          <w:rFonts w:ascii="Times New Roman" w:hAnsi="Times New Roman" w:cs="Times New Roman"/>
          <w:color w:val="000000" w:themeColor="text1"/>
          <w:sz w:val="24"/>
          <w:szCs w:val="24"/>
        </w:rPr>
      </w:pPr>
      <w:r w:rsidRPr="00292A34">
        <w:rPr>
          <w:rFonts w:ascii="Times New Roman" w:hAnsi="Times New Roman" w:cs="Times New Roman"/>
          <w:color w:val="000000" w:themeColor="text1"/>
          <w:sz w:val="24"/>
          <w:szCs w:val="24"/>
        </w:rPr>
        <w:t xml:space="preserve">         </w:t>
      </w:r>
      <w:r w:rsidR="00765401" w:rsidRPr="00292A34">
        <w:rPr>
          <w:rFonts w:ascii="Times New Roman" w:hAnsi="Times New Roman" w:cs="Times New Roman"/>
          <w:color w:val="000000" w:themeColor="text1"/>
          <w:sz w:val="24"/>
          <w:szCs w:val="24"/>
        </w:rPr>
        <w:t>Tutto questo di fronte a nuove ricerche sui possibili danni da luce blu (fra gli altri, l’American Medical Association indica</w:t>
      </w:r>
      <w:r w:rsidR="0017110B" w:rsidRPr="00292A34">
        <w:rPr>
          <w:rFonts w:ascii="Times New Roman" w:hAnsi="Times New Roman" w:cs="Times New Roman"/>
          <w:color w:val="000000" w:themeColor="text1"/>
          <w:sz w:val="24"/>
          <w:szCs w:val="24"/>
        </w:rPr>
        <w:t>va, già nel 2016,</w:t>
      </w:r>
      <w:r w:rsidR="00765401" w:rsidRPr="00292A34">
        <w:rPr>
          <w:rFonts w:ascii="Times New Roman" w:hAnsi="Times New Roman" w:cs="Times New Roman"/>
          <w:color w:val="000000" w:themeColor="text1"/>
          <w:sz w:val="24"/>
          <w:szCs w:val="24"/>
        </w:rPr>
        <w:t xml:space="preserve"> in 3000 kelvin la soglia precauzionale massima per limitare conseguenze sull’alterazione dei ritmi circadiani e altre conseguenze sugli organismi viventi). In allegato al presente documento mettiamo a disposizione una serie di notizie e fonti scientifiche che suggeriscono la pericolosità della cattiva illuminazione per la salute umana, per l’avifauna e </w:t>
      </w:r>
      <w:r w:rsidR="00765401" w:rsidRPr="00292A34">
        <w:rPr>
          <w:rFonts w:ascii="Times New Roman" w:hAnsi="Times New Roman" w:cs="Times New Roman"/>
        </w:rPr>
        <w:t xml:space="preserve">per la conservazione della biodiversità e degli equilibri ecosistemici.    </w:t>
      </w:r>
    </w:p>
    <w:p w14:paraId="050E7D0C" w14:textId="77777777" w:rsidR="00765401" w:rsidRPr="00292A34" w:rsidRDefault="00765401" w:rsidP="00765401">
      <w:pPr>
        <w:spacing w:after="0" w:line="240" w:lineRule="auto"/>
        <w:rPr>
          <w:rFonts w:ascii="Times New Roman" w:hAnsi="Times New Roman" w:cs="Times New Roman"/>
          <w:color w:val="000000" w:themeColor="text1"/>
          <w:sz w:val="24"/>
          <w:szCs w:val="24"/>
        </w:rPr>
      </w:pPr>
    </w:p>
    <w:p w14:paraId="17DFEE9B" w14:textId="5A4FE2B2" w:rsidR="00765401" w:rsidRPr="00292A34" w:rsidRDefault="00765401" w:rsidP="00765401">
      <w:pPr>
        <w:spacing w:after="0" w:line="240" w:lineRule="auto"/>
        <w:rPr>
          <w:rFonts w:ascii="Times New Roman" w:hAnsi="Times New Roman" w:cs="Times New Roman"/>
          <w:b/>
          <w:color w:val="000000" w:themeColor="text1"/>
          <w:sz w:val="28"/>
          <w:szCs w:val="28"/>
        </w:rPr>
      </w:pPr>
      <w:r w:rsidRPr="00292A34">
        <w:rPr>
          <w:rFonts w:ascii="Times New Roman" w:eastAsia="Calibri" w:hAnsi="Times New Roman" w:cs="Times New Roman"/>
          <w:b/>
          <w:color w:val="000000" w:themeColor="text1"/>
          <w:sz w:val="28"/>
          <w:szCs w:val="28"/>
        </w:rPr>
        <w:t>E’ necessario non cadere nell’equivoco di voler applicare meccanicamente le</w:t>
      </w:r>
      <w:r w:rsidR="00D23DFE" w:rsidRPr="00292A34">
        <w:rPr>
          <w:rFonts w:ascii="Times New Roman" w:eastAsia="Calibri" w:hAnsi="Times New Roman" w:cs="Times New Roman"/>
          <w:b/>
          <w:color w:val="000000" w:themeColor="text1"/>
          <w:sz w:val="28"/>
          <w:szCs w:val="28"/>
        </w:rPr>
        <w:t xml:space="preserve"> giuste</w:t>
      </w:r>
      <w:r w:rsidRPr="00292A34">
        <w:rPr>
          <w:rFonts w:ascii="Times New Roman" w:eastAsia="Calibri" w:hAnsi="Times New Roman" w:cs="Times New Roman"/>
          <w:b/>
          <w:color w:val="000000" w:themeColor="text1"/>
          <w:sz w:val="28"/>
          <w:szCs w:val="28"/>
        </w:rPr>
        <w:t xml:space="preserve"> istanze del risparmio energetico, dell’abbondanza di luce in nome della sicurezza in strada, e del contrasto all’inquinamento luminoso. Giustissimo rivolgersi alle innovazioni tecnologiche, come lo stesso led o l’induzione </w:t>
      </w:r>
      <w:r w:rsidRPr="00292A34">
        <w:rPr>
          <w:rFonts w:ascii="Times New Roman" w:eastAsia="Calibri" w:hAnsi="Times New Roman" w:cs="Times New Roman"/>
          <w:b/>
          <w:color w:val="000000" w:themeColor="text1"/>
          <w:sz w:val="28"/>
          <w:szCs w:val="28"/>
        </w:rPr>
        <w:lastRenderedPageBreak/>
        <w:t>magnetica, ma sempre a condizione di calibrare l’intensità e il colore, di curare la resa cromatica</w:t>
      </w:r>
      <w:r w:rsidR="0017110B" w:rsidRPr="00292A34">
        <w:rPr>
          <w:rFonts w:ascii="Times New Roman" w:eastAsia="Calibri" w:hAnsi="Times New Roman" w:cs="Times New Roman"/>
          <w:b/>
          <w:color w:val="000000" w:themeColor="text1"/>
          <w:sz w:val="28"/>
          <w:szCs w:val="28"/>
        </w:rPr>
        <w:t xml:space="preserve"> in funzione di tutti i fattori in gioco</w:t>
      </w:r>
      <w:r w:rsidRPr="00292A34">
        <w:rPr>
          <w:rFonts w:ascii="Times New Roman" w:eastAsia="Calibri" w:hAnsi="Times New Roman" w:cs="Times New Roman"/>
          <w:b/>
          <w:color w:val="000000" w:themeColor="text1"/>
          <w:sz w:val="28"/>
          <w:szCs w:val="28"/>
        </w:rPr>
        <w:t>, di ricercare i sistemi e gli arredi urbani più adatti ad assecondare la vocazione dei singoli luoghi rispettando le normative vigenti in materia di tutela ambientale.</w:t>
      </w:r>
    </w:p>
    <w:p w14:paraId="04D18176" w14:textId="77777777" w:rsidR="00765401" w:rsidRPr="00292A34" w:rsidRDefault="00765401" w:rsidP="00765401">
      <w:pPr>
        <w:spacing w:after="0" w:line="240" w:lineRule="auto"/>
        <w:rPr>
          <w:rFonts w:ascii="Times New Roman" w:hAnsi="Times New Roman" w:cs="Times New Roman"/>
          <w:color w:val="000000" w:themeColor="text1"/>
          <w:sz w:val="28"/>
          <w:szCs w:val="28"/>
        </w:rPr>
      </w:pPr>
    </w:p>
    <w:p w14:paraId="11D28594" w14:textId="77777777" w:rsidR="001708A3" w:rsidRDefault="00765401" w:rsidP="00765401">
      <w:pPr>
        <w:spacing w:line="252" w:lineRule="auto"/>
        <w:jc w:val="both"/>
        <w:rPr>
          <w:rFonts w:ascii="Times New Roman" w:hAnsi="Times New Roman" w:cs="Times New Roman"/>
          <w:b/>
          <w:color w:val="000000" w:themeColor="text1"/>
          <w:sz w:val="28"/>
          <w:szCs w:val="28"/>
        </w:rPr>
      </w:pPr>
      <w:r w:rsidRPr="00292A34">
        <w:rPr>
          <w:rFonts w:ascii="Times New Roman" w:hAnsi="Times New Roman" w:cs="Times New Roman"/>
          <w:b/>
          <w:color w:val="000000" w:themeColor="text1"/>
          <w:sz w:val="28"/>
          <w:szCs w:val="28"/>
        </w:rPr>
        <w:t xml:space="preserve">  Contro le cattive pratiche e gli eccessi che stanno peggiorando l’illuminazione pubblica nei borghi, nei centri storici, sui monumenti, </w:t>
      </w:r>
      <w:r w:rsidR="0017110B" w:rsidRPr="00292A34">
        <w:rPr>
          <w:rFonts w:ascii="Times New Roman" w:hAnsi="Times New Roman" w:cs="Times New Roman"/>
          <w:b/>
          <w:color w:val="000000" w:themeColor="text1"/>
          <w:sz w:val="28"/>
          <w:szCs w:val="28"/>
        </w:rPr>
        <w:t>impattando gravemente sul</w:t>
      </w:r>
      <w:r w:rsidRPr="00292A34">
        <w:rPr>
          <w:rFonts w:ascii="Times New Roman" w:hAnsi="Times New Roman" w:cs="Times New Roman"/>
          <w:b/>
          <w:color w:val="000000" w:themeColor="text1"/>
          <w:sz w:val="28"/>
          <w:szCs w:val="28"/>
        </w:rPr>
        <w:t xml:space="preserve"> paesaggio naturale, ITALIA NOSTRA promuove, in collaborazione con UAI e CIELOBUIO,  una campagna di sensibilizzazione alla qualità della luce, consegnando questo documento di orientamento a</w:t>
      </w:r>
      <w:r w:rsidR="0017110B" w:rsidRPr="00292A34">
        <w:rPr>
          <w:rFonts w:ascii="Times New Roman" w:hAnsi="Times New Roman" w:cs="Times New Roman"/>
          <w:b/>
          <w:color w:val="000000" w:themeColor="text1"/>
          <w:sz w:val="28"/>
          <w:szCs w:val="28"/>
        </w:rPr>
        <w:t>i</w:t>
      </w:r>
      <w:r w:rsidRPr="00292A34">
        <w:rPr>
          <w:rFonts w:ascii="Times New Roman" w:hAnsi="Times New Roman" w:cs="Times New Roman"/>
          <w:b/>
          <w:color w:val="000000" w:themeColor="text1"/>
          <w:sz w:val="28"/>
          <w:szCs w:val="28"/>
        </w:rPr>
        <w:t xml:space="preserve"> Ministr</w:t>
      </w:r>
      <w:r w:rsidR="0017110B" w:rsidRPr="00292A34">
        <w:rPr>
          <w:rFonts w:ascii="Times New Roman" w:hAnsi="Times New Roman" w:cs="Times New Roman"/>
          <w:b/>
          <w:color w:val="000000" w:themeColor="text1"/>
          <w:sz w:val="28"/>
          <w:szCs w:val="28"/>
        </w:rPr>
        <w:t>i</w:t>
      </w:r>
      <w:r w:rsidRPr="00292A34">
        <w:rPr>
          <w:rFonts w:ascii="Times New Roman" w:hAnsi="Times New Roman" w:cs="Times New Roman"/>
          <w:b/>
          <w:color w:val="000000" w:themeColor="text1"/>
          <w:sz w:val="28"/>
          <w:szCs w:val="28"/>
        </w:rPr>
        <w:t xml:space="preserve"> </w:t>
      </w:r>
      <w:r w:rsidR="0017110B" w:rsidRPr="00292A34">
        <w:rPr>
          <w:rFonts w:ascii="Times New Roman" w:hAnsi="Times New Roman" w:cs="Times New Roman"/>
          <w:b/>
          <w:color w:val="000000" w:themeColor="text1"/>
          <w:sz w:val="28"/>
          <w:szCs w:val="28"/>
        </w:rPr>
        <w:t xml:space="preserve">dell'Ambiente e della tutela del territorio e del mare e </w:t>
      </w:r>
      <w:r w:rsidRPr="00292A34">
        <w:rPr>
          <w:rFonts w:ascii="Times New Roman" w:hAnsi="Times New Roman" w:cs="Times New Roman"/>
          <w:b/>
          <w:color w:val="000000" w:themeColor="text1"/>
          <w:sz w:val="28"/>
          <w:szCs w:val="28"/>
        </w:rPr>
        <w:t>dei Beni e delle Attività culturali e Turismo, alle Soprintendenze, a tutti i sindaci italiani</w:t>
      </w:r>
      <w:r w:rsidR="0047669E" w:rsidRPr="00292A34">
        <w:rPr>
          <w:rFonts w:ascii="Times New Roman" w:hAnsi="Times New Roman" w:cs="Times New Roman"/>
          <w:b/>
          <w:color w:val="000000" w:themeColor="text1"/>
          <w:sz w:val="28"/>
          <w:szCs w:val="28"/>
        </w:rPr>
        <w:t>,</w:t>
      </w:r>
      <w:r w:rsidRPr="00292A34">
        <w:rPr>
          <w:rFonts w:ascii="Times New Roman" w:hAnsi="Times New Roman" w:cs="Times New Roman"/>
          <w:b/>
          <w:color w:val="000000" w:themeColor="text1"/>
          <w:sz w:val="28"/>
          <w:szCs w:val="28"/>
        </w:rPr>
        <w:t xml:space="preserve"> all’ANCI, </w:t>
      </w:r>
      <w:r w:rsidR="0047669E" w:rsidRPr="00292A34">
        <w:rPr>
          <w:rFonts w:ascii="Times New Roman" w:hAnsi="Times New Roman" w:cs="Times New Roman"/>
          <w:b/>
          <w:color w:val="000000" w:themeColor="text1"/>
          <w:sz w:val="28"/>
          <w:szCs w:val="28"/>
        </w:rPr>
        <w:t xml:space="preserve">alle Società di Gestione (ESCo) </w:t>
      </w:r>
      <w:r w:rsidRPr="00292A34">
        <w:rPr>
          <w:rFonts w:ascii="Times New Roman" w:hAnsi="Times New Roman" w:cs="Times New Roman"/>
          <w:b/>
          <w:color w:val="000000" w:themeColor="text1"/>
          <w:sz w:val="28"/>
          <w:szCs w:val="28"/>
        </w:rPr>
        <w:t xml:space="preserve">e mettendo a disposizione competenze specializzate per contribuire a informare e a valutare i singoli casi. </w:t>
      </w:r>
    </w:p>
    <w:p w14:paraId="4D241DD8" w14:textId="77777777" w:rsidR="001708A3" w:rsidRDefault="00765401" w:rsidP="00765401">
      <w:pPr>
        <w:spacing w:line="252" w:lineRule="auto"/>
        <w:jc w:val="both"/>
        <w:rPr>
          <w:rFonts w:ascii="Times New Roman" w:hAnsi="Times New Roman" w:cs="Times New Roman"/>
          <w:b/>
          <w:color w:val="000000" w:themeColor="text1"/>
          <w:sz w:val="28"/>
          <w:szCs w:val="28"/>
        </w:rPr>
      </w:pPr>
      <w:r w:rsidRPr="00292A34">
        <w:rPr>
          <w:rFonts w:ascii="Times New Roman" w:hAnsi="Times New Roman" w:cs="Times New Roman"/>
          <w:b/>
          <w:color w:val="000000" w:themeColor="text1"/>
          <w:sz w:val="28"/>
          <w:szCs w:val="28"/>
        </w:rPr>
        <w:t xml:space="preserve">Si prosegue così nella direzione di quanto prodotto dal coordinamento del Lazio di ITALIA NOSTRA che nel luglio 2018 aveva già inviato una lettera-raccomandazione alle amministrazioni del territorio laziale, sempre in collaborazione con UAI e CIELOBUIO. </w:t>
      </w:r>
    </w:p>
    <w:p w14:paraId="7460347A" w14:textId="7D99D370" w:rsidR="00765401" w:rsidRPr="00292A34" w:rsidRDefault="0040283A" w:rsidP="00765401">
      <w:pPr>
        <w:spacing w:line="252" w:lineRule="auto"/>
        <w:jc w:val="both"/>
        <w:rPr>
          <w:rFonts w:ascii="Times New Roman" w:hAnsi="Times New Roman" w:cs="Times New Roman"/>
          <w:b/>
          <w:color w:val="000000" w:themeColor="text1"/>
          <w:sz w:val="28"/>
          <w:szCs w:val="28"/>
        </w:rPr>
      </w:pPr>
      <w:bookmarkStart w:id="0" w:name="_GoBack"/>
      <w:bookmarkEnd w:id="0"/>
      <w:r>
        <w:rPr>
          <w:rFonts w:ascii="Times New Roman" w:hAnsi="Times New Roman" w:cs="Times New Roman"/>
          <w:b/>
          <w:color w:val="000000" w:themeColor="text1"/>
          <w:sz w:val="28"/>
          <w:szCs w:val="28"/>
        </w:rPr>
        <w:t>Il presente DOCUMENTO DI ORIENTAMENTO sarà pubbli</w:t>
      </w:r>
      <w:r w:rsidR="00EC1DC7">
        <w:rPr>
          <w:rFonts w:ascii="Times New Roman" w:hAnsi="Times New Roman" w:cs="Times New Roman"/>
          <w:b/>
          <w:color w:val="000000" w:themeColor="text1"/>
          <w:sz w:val="28"/>
          <w:szCs w:val="28"/>
        </w:rPr>
        <w:t xml:space="preserve">cato sul sito di ITALIA NOSTRA </w:t>
      </w:r>
      <w:r>
        <w:rPr>
          <w:rFonts w:ascii="Times New Roman" w:hAnsi="Times New Roman" w:cs="Times New Roman"/>
          <w:b/>
          <w:color w:val="000000" w:themeColor="text1"/>
          <w:sz w:val="28"/>
          <w:szCs w:val="28"/>
        </w:rPr>
        <w:t>e messo a disposizione di tutti i cittadini.</w:t>
      </w:r>
    </w:p>
    <w:p w14:paraId="29CA1765" w14:textId="77777777" w:rsidR="00765401" w:rsidRPr="00292A34" w:rsidRDefault="00765401" w:rsidP="00765401">
      <w:pPr>
        <w:spacing w:after="120" w:line="360" w:lineRule="exact"/>
        <w:ind w:left="567" w:right="567"/>
        <w:jc w:val="both"/>
        <w:rPr>
          <w:rFonts w:ascii="Times New Roman" w:eastAsia="Times New Roman" w:hAnsi="Times New Roman" w:cs="Times New Roman"/>
          <w:b/>
          <w:bCs/>
          <w:color w:val="000000" w:themeColor="text1"/>
          <w:sz w:val="24"/>
          <w:szCs w:val="24"/>
          <w:lang w:eastAsia="it-IT"/>
        </w:rPr>
      </w:pPr>
    </w:p>
    <w:p w14:paraId="48F046E5" w14:textId="77777777" w:rsidR="00765401" w:rsidRPr="00292A34" w:rsidRDefault="00765401" w:rsidP="00765401">
      <w:pPr>
        <w:spacing w:after="120" w:line="360" w:lineRule="exact"/>
        <w:ind w:left="567" w:right="567" w:firstLine="284"/>
        <w:jc w:val="both"/>
        <w:rPr>
          <w:rFonts w:ascii="Times New Roman" w:eastAsia="Times New Roman" w:hAnsi="Times New Roman" w:cs="Times New Roman"/>
          <w:color w:val="000000" w:themeColor="text1"/>
          <w:sz w:val="18"/>
          <w:szCs w:val="18"/>
          <w:lang w:eastAsia="it-IT"/>
        </w:rPr>
      </w:pPr>
      <w:r w:rsidRPr="00292A34">
        <w:rPr>
          <w:rFonts w:ascii="Times New Roman" w:eastAsia="Times New Roman" w:hAnsi="Times New Roman" w:cs="Times New Roman"/>
          <w:color w:val="000000" w:themeColor="text1"/>
          <w:sz w:val="24"/>
          <w:szCs w:val="24"/>
          <w:lang w:eastAsia="it-IT"/>
        </w:rPr>
        <w:tab/>
        <w:t xml:space="preserve">Le scriventi Associazioni, </w:t>
      </w:r>
      <w:r w:rsidRPr="00292A34">
        <w:rPr>
          <w:rFonts w:ascii="Times New Roman" w:eastAsia="Times New Roman" w:hAnsi="Times New Roman" w:cs="Times New Roman"/>
          <w:color w:val="000000" w:themeColor="text1"/>
          <w:sz w:val="18"/>
          <w:szCs w:val="18"/>
          <w:lang w:eastAsia="it-IT"/>
        </w:rPr>
        <w:t xml:space="preserve">per quanto di rispettiva competenza e portatrici di interessi diffusi concernenti la tutela </w:t>
      </w:r>
      <w:r w:rsidRPr="00292A34">
        <w:rPr>
          <w:rFonts w:ascii="Times New Roman" w:eastAsia="Times New Roman" w:hAnsi="Times New Roman" w:cs="Times New Roman"/>
          <w:color w:val="000000" w:themeColor="text1"/>
          <w:sz w:val="18"/>
          <w:szCs w:val="18"/>
          <w:shd w:val="clear" w:color="auto" w:fill="FFFFFF"/>
          <w:lang w:eastAsia="it-IT"/>
        </w:rPr>
        <w:t xml:space="preserve">e la valorizzazione del patrimonio storico, artistico e naturale </w:t>
      </w:r>
      <w:r w:rsidRPr="00292A34">
        <w:rPr>
          <w:rFonts w:ascii="Times New Roman" w:eastAsia="Times New Roman" w:hAnsi="Times New Roman" w:cs="Times New Roman"/>
          <w:color w:val="000000" w:themeColor="text1"/>
          <w:sz w:val="18"/>
          <w:szCs w:val="18"/>
          <w:lang w:eastAsia="it-IT"/>
        </w:rPr>
        <w:t>del territorio nonché del cielo notturno, a seguito del ruolo riconosciutogli con DM 20.02.1987, approvato in virtù dell’art. 13 della Legge 349/86, e legittimate ad agire in giudizio ai sensi dell’art.18 della stessa legge, anche per la salvaguardia di beni e complessi monumentali di interesse storico-artistico, nonché dalle diciotto Leggi Regionali contro l’inquinamento luminoso attualmente vigenti sul nostro territorio nazionale</w:t>
      </w:r>
    </w:p>
    <w:p w14:paraId="44DCAACA" w14:textId="77777777" w:rsidR="00765401" w:rsidRPr="00292A34" w:rsidRDefault="00765401" w:rsidP="00765401">
      <w:pPr>
        <w:spacing w:after="120" w:line="360" w:lineRule="exact"/>
        <w:ind w:right="567"/>
        <w:jc w:val="both"/>
        <w:rPr>
          <w:rFonts w:ascii="Times New Roman" w:eastAsia="Calibri" w:hAnsi="Times New Roman" w:cs="Times New Roman"/>
          <w:color w:val="000000" w:themeColor="text1"/>
          <w:sz w:val="24"/>
          <w:szCs w:val="24"/>
        </w:rPr>
      </w:pPr>
    </w:p>
    <w:p w14:paraId="6090DAED" w14:textId="77777777" w:rsidR="00765401" w:rsidRPr="00292A34" w:rsidRDefault="00765401" w:rsidP="00765401">
      <w:pPr>
        <w:spacing w:after="120" w:line="360" w:lineRule="exact"/>
        <w:ind w:left="567" w:right="567"/>
        <w:jc w:val="both"/>
        <w:rPr>
          <w:rFonts w:ascii="Times New Roman" w:eastAsia="Calibri" w:hAnsi="Times New Roman" w:cs="Times New Roman"/>
          <w:b/>
          <w:color w:val="000000" w:themeColor="text1"/>
          <w:sz w:val="24"/>
          <w:szCs w:val="24"/>
        </w:rPr>
      </w:pPr>
      <w:r w:rsidRPr="00292A34">
        <w:rPr>
          <w:rFonts w:ascii="Times New Roman" w:eastAsia="Calibri" w:hAnsi="Times New Roman" w:cs="Times New Roman"/>
          <w:b/>
          <w:color w:val="000000" w:themeColor="text1"/>
          <w:sz w:val="24"/>
          <w:szCs w:val="24"/>
        </w:rPr>
        <w:t>CONSIDERATO CHE:</w:t>
      </w:r>
    </w:p>
    <w:p w14:paraId="302BA43E" w14:textId="77777777" w:rsidR="00765401" w:rsidRPr="00292A34" w:rsidRDefault="00765401" w:rsidP="00765401">
      <w:pPr>
        <w:spacing w:after="120" w:line="360" w:lineRule="exact"/>
        <w:ind w:left="567" w:right="567"/>
        <w:jc w:val="both"/>
        <w:rPr>
          <w:rFonts w:ascii="Times New Roman" w:eastAsia="Calibri" w:hAnsi="Times New Roman" w:cs="Times New Roman"/>
          <w:b/>
          <w:color w:val="000000" w:themeColor="text1"/>
          <w:sz w:val="24"/>
          <w:szCs w:val="24"/>
        </w:rPr>
      </w:pPr>
      <w:r w:rsidRPr="00292A34">
        <w:rPr>
          <w:rFonts w:ascii="Times New Roman" w:eastAsia="Calibri" w:hAnsi="Times New Roman" w:cs="Times New Roman"/>
          <w:color w:val="000000" w:themeColor="text1"/>
          <w:sz w:val="24"/>
          <w:szCs w:val="24"/>
        </w:rPr>
        <w:t>storicamente le nostre città e i monumenti sono stati generalmente illuminati con sorgenti di luce di tonalità calda e ambrata, come le torce, lampade ad olio, lampade a gas, lampade ad incandescenza e lampade al sodio ad alta pressione (con la parentesi delle lampade ai vapori di mercurio, comunque di flusso normalmente basso e delle lampade agli ioduri metallici, utilizzate solo in applicazioni di nicchia);</w:t>
      </w:r>
    </w:p>
    <w:p w14:paraId="1548B8D1" w14:textId="36B78B8B"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 xml:space="preserve"> recentemente in numerose città italiane (tra le quali Milano, Roma, Piacenza, Modica) è stato contestato </w:t>
      </w:r>
      <w:r w:rsidRPr="00292A34">
        <w:rPr>
          <w:rFonts w:ascii="Times New Roman" w:hAnsi="Times New Roman" w:cs="Times New Roman"/>
        </w:rPr>
        <w:t>l’utilizzo di luce fredda e abbagliante nei centri storici in luogo di quella calda più consona</w:t>
      </w:r>
      <w:r w:rsidR="00A737C0" w:rsidRPr="00292A34">
        <w:rPr>
          <w:rFonts w:ascii="Times New Roman" w:hAnsi="Times New Roman" w:cs="Times New Roman"/>
        </w:rPr>
        <w:t xml:space="preserve"> per una fruizione più confortevole dei luoghi</w:t>
      </w:r>
      <w:r w:rsidR="00C82EDF" w:rsidRPr="00292A34">
        <w:rPr>
          <w:rFonts w:ascii="Times New Roman" w:hAnsi="Times New Roman" w:cs="Times New Roman"/>
        </w:rPr>
        <w:t xml:space="preserve"> (a Roma è stato anche avviato un piano di modifiche)</w:t>
      </w:r>
      <w:r w:rsidR="008C4E3A" w:rsidRPr="00292A34">
        <w:rPr>
          <w:rFonts w:ascii="Times New Roman" w:hAnsi="Times New Roman" w:cs="Times New Roman"/>
        </w:rPr>
        <w:t>;</w:t>
      </w:r>
    </w:p>
    <w:p w14:paraId="21E6D8AF" w14:textId="3A7132E1"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lastRenderedPageBreak/>
        <w:t>le amministrazioni di alcune città nordamericane quali Davis e Monterey in California, Phoenix in Arizona, Montreal e Sherbrooke in Canada hanno dovuto rivedere la loro scelta iniziale optando ora per LED a luce calda;</w:t>
      </w:r>
    </w:p>
    <w:p w14:paraId="3013723D" w14:textId="77777777"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 xml:space="preserve">grandissima parte dei borghi e delle città storiche italiane costituiscono patrimonio identitario di valore estetico e affettivo per la comunità dei residenti, spesso meritando nei PTPR la categoria di “Nuclei Storici”; </w:t>
      </w:r>
    </w:p>
    <w:p w14:paraId="75125EA1" w14:textId="77777777"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in molti comuni, anche fuori dal centro storico, sono vigenti provvedimenti di tutela emanati ai sensi del D.Lgs. 42/2004 e s.m.i nonché norme di salvaguardia inserite negli strumenti urbanistici territoriali (vincoli puntuali, monumenti, giardini) e di conseguenza gli interventi di arredo urbano nelle aeree vincolate sono sottoposte all’ autorizzazione delle Soprintendenze ai Beni culturali;</w:t>
      </w:r>
    </w:p>
    <w:p w14:paraId="5CC549D6" w14:textId="77777777"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p>
    <w:p w14:paraId="17AE809E" w14:textId="77777777" w:rsidR="00765401" w:rsidRPr="00292A34" w:rsidRDefault="00765401" w:rsidP="00765401">
      <w:pPr>
        <w:autoSpaceDE w:val="0"/>
        <w:autoSpaceDN w:val="0"/>
        <w:adjustRightInd w:val="0"/>
        <w:spacing w:after="0" w:line="240" w:lineRule="auto"/>
        <w:ind w:left="510"/>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 xml:space="preserve">           in particolare, l’Allegato B al DPR 31/2017, sottopone al procedimento autorizzatorio semplificato (B.12) gli “interventi sistematici di arredo urbano comportante l’installazione di manufatti e componenti, compresi gli impianti di pubblica illuminazione”. Vale a dire che le Soprintendenze sono chiamate a esprimersi non soltanto sull’oggetto lampione, ma anche sulla qualità della luce (responsabilità che si sono assunte, per esempio, le soprintendenze di Roma determinando una revisione degli impianti da parte di Acea);</w:t>
      </w:r>
    </w:p>
    <w:p w14:paraId="1C88FA21" w14:textId="77777777" w:rsidR="00765401" w:rsidRPr="00292A34" w:rsidRDefault="00765401" w:rsidP="00765401">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4DF07777" w14:textId="7F63E112"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spesso i Comuni si affidano a contratti preconfezionati, attraenti in termini di risparmio immediato ma che consentono di delegare le scelte alle Società, senza una garanzia che si vada a operare nell’interesse pubblico. Questo spiega la cattiva qualità di certi impianti, che si traduce negli effetti negativi dal punto di vista estetico e del comfort visivo (problemi di abbagliamento)</w:t>
      </w:r>
      <w:r w:rsidR="009B6C0B" w:rsidRPr="00292A34">
        <w:rPr>
          <w:rFonts w:ascii="Times New Roman" w:eastAsia="Calibri" w:hAnsi="Times New Roman" w:cs="Times New Roman"/>
          <w:color w:val="000000" w:themeColor="text1"/>
          <w:sz w:val="24"/>
          <w:szCs w:val="24"/>
        </w:rPr>
        <w:t>, o di sicurezza (cattiva distribuzione della luce</w:t>
      </w:r>
      <w:r w:rsidR="004A316B" w:rsidRPr="00292A34">
        <w:rPr>
          <w:rFonts w:ascii="Times New Roman" w:eastAsia="Calibri" w:hAnsi="Times New Roman" w:cs="Times New Roman"/>
          <w:color w:val="000000" w:themeColor="text1"/>
          <w:sz w:val="24"/>
          <w:szCs w:val="24"/>
        </w:rPr>
        <w:t>, con zone troppo illuminate ed altre troppo in ombra</w:t>
      </w:r>
      <w:r w:rsidR="009B6C0B" w:rsidRPr="00292A34">
        <w:rPr>
          <w:rFonts w:ascii="Times New Roman" w:eastAsia="Calibri" w:hAnsi="Times New Roman" w:cs="Times New Roman"/>
          <w:color w:val="000000" w:themeColor="text1"/>
          <w:sz w:val="24"/>
          <w:szCs w:val="24"/>
        </w:rPr>
        <w:t>)</w:t>
      </w:r>
      <w:r w:rsidRPr="00292A34">
        <w:rPr>
          <w:rFonts w:ascii="Times New Roman" w:eastAsia="Calibri" w:hAnsi="Times New Roman" w:cs="Times New Roman"/>
          <w:color w:val="000000" w:themeColor="text1"/>
          <w:sz w:val="24"/>
          <w:szCs w:val="24"/>
        </w:rPr>
        <w:t>;</w:t>
      </w:r>
    </w:p>
    <w:p w14:paraId="1D23E1E8" w14:textId="77777777"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p>
    <w:p w14:paraId="049E3450" w14:textId="3E40A4D8"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sistemi di illuminazione, come quella dei led a luce bianca possono essere accettati</w:t>
      </w:r>
      <w:r w:rsidR="004A316B" w:rsidRPr="00292A34">
        <w:rPr>
          <w:rFonts w:ascii="Times New Roman" w:eastAsia="Calibri" w:hAnsi="Times New Roman" w:cs="Times New Roman"/>
          <w:color w:val="000000" w:themeColor="text1"/>
          <w:sz w:val="24"/>
          <w:szCs w:val="24"/>
        </w:rPr>
        <w:t>, pur con gli opportuni limiti di intensità e temperatura di colore,</w:t>
      </w:r>
      <w:r w:rsidRPr="00292A34">
        <w:rPr>
          <w:rFonts w:ascii="Times New Roman" w:eastAsia="Calibri" w:hAnsi="Times New Roman" w:cs="Times New Roman"/>
          <w:color w:val="000000" w:themeColor="text1"/>
          <w:sz w:val="24"/>
          <w:szCs w:val="24"/>
        </w:rPr>
        <w:t xml:space="preserve"> in ambiti quali zone industriali ed artigianali ma non certamente nei centri storici e nelle aree di valore paesaggistico. </w:t>
      </w:r>
      <w:r w:rsidR="00857A3D" w:rsidRPr="00292A34">
        <w:rPr>
          <w:rFonts w:ascii="Times New Roman" w:eastAsia="Calibri" w:hAnsi="Times New Roman" w:cs="Times New Roman"/>
          <w:color w:val="000000" w:themeColor="text1"/>
          <w:sz w:val="24"/>
          <w:szCs w:val="24"/>
        </w:rPr>
        <w:t xml:space="preserve">D’altra parte, anche le periferie hanno diritto a una luce morbida che possa rendere più accoglienti quei quartieri. </w:t>
      </w:r>
      <w:r w:rsidRPr="00292A34">
        <w:rPr>
          <w:rFonts w:ascii="Times New Roman" w:eastAsia="Calibri" w:hAnsi="Times New Roman" w:cs="Times New Roman"/>
          <w:color w:val="000000" w:themeColor="text1"/>
          <w:sz w:val="24"/>
          <w:szCs w:val="24"/>
        </w:rPr>
        <w:t xml:space="preserve">Vanno in ogni caso evitati sistemi che appiattiscano le forme e che diano un’impressione di artificialità in contrasto con i contesti notevoli dal punto di vista estetico, come si ottiene con apparati in grado di assicurare una resa cromatica di qualità; </w:t>
      </w:r>
    </w:p>
    <w:p w14:paraId="444988ED" w14:textId="77777777"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p>
    <w:p w14:paraId="5416B7D9" w14:textId="1A2B6B0F" w:rsidR="00765401" w:rsidRPr="00292A34" w:rsidRDefault="0099694C"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Come si fanno eccezioni alle stesse norme di sicurezza del Codice della strada per alcuni ambiti monumentali</w:t>
      </w:r>
      <w:r w:rsidR="009B6C0B" w:rsidRPr="00292A34">
        <w:rPr>
          <w:rFonts w:ascii="Times New Roman" w:eastAsia="Calibri" w:hAnsi="Times New Roman" w:cs="Times New Roman"/>
          <w:color w:val="000000" w:themeColor="text1"/>
          <w:sz w:val="24"/>
          <w:szCs w:val="24"/>
        </w:rPr>
        <w:t xml:space="preserve"> o ambientali</w:t>
      </w:r>
      <w:r w:rsidRPr="00292A34">
        <w:rPr>
          <w:rFonts w:ascii="Times New Roman" w:eastAsia="Calibri" w:hAnsi="Times New Roman" w:cs="Times New Roman"/>
          <w:color w:val="000000" w:themeColor="text1"/>
          <w:sz w:val="24"/>
          <w:szCs w:val="24"/>
        </w:rPr>
        <w:t>, n</w:t>
      </w:r>
      <w:r w:rsidR="00765401" w:rsidRPr="00292A34">
        <w:rPr>
          <w:rFonts w:ascii="Times New Roman" w:eastAsia="Calibri" w:hAnsi="Times New Roman" w:cs="Times New Roman"/>
          <w:color w:val="000000" w:themeColor="text1"/>
          <w:sz w:val="24"/>
          <w:szCs w:val="24"/>
        </w:rPr>
        <w:t>ei centri storici comunali ove siano presenti lampioni</w:t>
      </w:r>
      <w:r w:rsidR="004A316B" w:rsidRPr="00292A34">
        <w:rPr>
          <w:rFonts w:ascii="Times New Roman" w:eastAsia="Calibri" w:hAnsi="Times New Roman" w:cs="Times New Roman"/>
          <w:color w:val="000000" w:themeColor="text1"/>
          <w:sz w:val="24"/>
          <w:szCs w:val="24"/>
        </w:rPr>
        <w:t xml:space="preserve"> storici</w:t>
      </w:r>
      <w:r w:rsidR="00765401" w:rsidRPr="00292A34">
        <w:rPr>
          <w:rFonts w:ascii="Times New Roman" w:eastAsia="Calibri" w:hAnsi="Times New Roman" w:cs="Times New Roman"/>
          <w:color w:val="000000" w:themeColor="text1"/>
          <w:sz w:val="24"/>
          <w:szCs w:val="24"/>
        </w:rPr>
        <w:t xml:space="preserve"> di fattura adeguata allo stile e alla natura dei luoghi che rappresentano arredo </w:t>
      </w:r>
      <w:r w:rsidR="00765401" w:rsidRPr="00292A34">
        <w:rPr>
          <w:rFonts w:ascii="Times New Roman" w:eastAsia="Calibri" w:hAnsi="Times New Roman" w:cs="Times New Roman"/>
          <w:color w:val="000000" w:themeColor="text1"/>
          <w:sz w:val="24"/>
          <w:szCs w:val="24"/>
        </w:rPr>
        <w:lastRenderedPageBreak/>
        <w:t>urbano di qualità, l’adeguamento alla normativa in tema di inquinamento luminoso e risparmio energetico deve altresì valutare il confort visivo</w:t>
      </w:r>
      <w:r w:rsidRPr="00292A34">
        <w:rPr>
          <w:rFonts w:ascii="Times New Roman" w:eastAsia="Calibri" w:hAnsi="Times New Roman" w:cs="Times New Roman"/>
          <w:color w:val="000000" w:themeColor="text1"/>
          <w:sz w:val="24"/>
          <w:szCs w:val="24"/>
        </w:rPr>
        <w:t xml:space="preserve"> e l’aspetto estetico</w:t>
      </w:r>
      <w:r w:rsidR="009B6C0B" w:rsidRPr="00292A34">
        <w:rPr>
          <w:rFonts w:ascii="Times New Roman" w:eastAsia="Calibri" w:hAnsi="Times New Roman" w:cs="Times New Roman"/>
          <w:color w:val="000000" w:themeColor="text1"/>
          <w:sz w:val="24"/>
          <w:szCs w:val="24"/>
        </w:rPr>
        <w:t>, coniugandoli</w:t>
      </w:r>
      <w:r w:rsidR="00765401" w:rsidRPr="00292A34">
        <w:rPr>
          <w:rFonts w:ascii="Times New Roman" w:eastAsia="Calibri" w:hAnsi="Times New Roman" w:cs="Times New Roman"/>
          <w:color w:val="000000" w:themeColor="text1"/>
          <w:sz w:val="24"/>
          <w:szCs w:val="24"/>
        </w:rPr>
        <w:t xml:space="preserve"> con i limiti di emissione verso l’alto prescritti; </w:t>
      </w:r>
    </w:p>
    <w:p w14:paraId="0697F22D" w14:textId="23BF0A68"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nelle vie, piazze e spazi pubblici, compresi i litorali, vengono attivati a volte impianti di illuminazione</w:t>
      </w:r>
      <w:r w:rsidR="00961E9A" w:rsidRPr="00292A34">
        <w:rPr>
          <w:rFonts w:ascii="Times New Roman" w:eastAsia="Calibri" w:hAnsi="Times New Roman" w:cs="Times New Roman"/>
          <w:color w:val="000000" w:themeColor="text1"/>
          <w:sz w:val="24"/>
          <w:szCs w:val="24"/>
        </w:rPr>
        <w:t>,</w:t>
      </w:r>
      <w:r w:rsidRPr="00292A34">
        <w:rPr>
          <w:rFonts w:ascii="Times New Roman" w:eastAsia="Calibri" w:hAnsi="Times New Roman" w:cs="Times New Roman"/>
          <w:color w:val="000000" w:themeColor="text1"/>
          <w:sz w:val="24"/>
          <w:szCs w:val="24"/>
        </w:rPr>
        <w:t xml:space="preserve"> insegne pubblicitarie</w:t>
      </w:r>
      <w:r w:rsidR="00961E9A" w:rsidRPr="00292A34">
        <w:rPr>
          <w:rFonts w:ascii="Times New Roman" w:eastAsia="Calibri" w:hAnsi="Times New Roman" w:cs="Times New Roman"/>
          <w:color w:val="000000" w:themeColor="text1"/>
          <w:sz w:val="24"/>
          <w:szCs w:val="24"/>
        </w:rPr>
        <w:t xml:space="preserve"> e pannelli luminosi </w:t>
      </w:r>
      <w:r w:rsidRPr="00292A34">
        <w:rPr>
          <w:rFonts w:ascii="Times New Roman" w:eastAsia="Calibri" w:hAnsi="Times New Roman" w:cs="Times New Roman"/>
          <w:color w:val="000000" w:themeColor="text1"/>
          <w:sz w:val="24"/>
          <w:szCs w:val="24"/>
        </w:rPr>
        <w:t>assolutamente impattanti</w:t>
      </w:r>
      <w:r w:rsidR="00D841EE" w:rsidRPr="00292A34">
        <w:rPr>
          <w:rFonts w:ascii="Times New Roman" w:eastAsia="Calibri" w:hAnsi="Times New Roman" w:cs="Times New Roman"/>
          <w:color w:val="000000" w:themeColor="text1"/>
          <w:sz w:val="24"/>
          <w:szCs w:val="24"/>
        </w:rPr>
        <w:t>,</w:t>
      </w:r>
      <w:r w:rsidRPr="00292A34">
        <w:rPr>
          <w:rFonts w:ascii="Times New Roman" w:eastAsia="Calibri" w:hAnsi="Times New Roman" w:cs="Times New Roman"/>
          <w:color w:val="000000" w:themeColor="text1"/>
          <w:sz w:val="24"/>
          <w:szCs w:val="24"/>
        </w:rPr>
        <w:t xml:space="preserve"> che sfuggono alle norme e ai controlli</w:t>
      </w:r>
      <w:r w:rsidR="00961E9A" w:rsidRPr="00292A34">
        <w:rPr>
          <w:rFonts w:ascii="Times New Roman" w:eastAsia="Calibri" w:hAnsi="Times New Roman" w:cs="Times New Roman"/>
          <w:color w:val="000000" w:themeColor="text1"/>
          <w:sz w:val="24"/>
          <w:szCs w:val="24"/>
        </w:rPr>
        <w:t>, sia per i valori di luminanza, decine di volte superiori a quanto prescritto, sia per le tonalità cromatiche utilizzate, sia</w:t>
      </w:r>
      <w:r w:rsidR="00D841EE" w:rsidRPr="00292A34">
        <w:rPr>
          <w:rFonts w:ascii="Times New Roman" w:eastAsia="Calibri" w:hAnsi="Times New Roman" w:cs="Times New Roman"/>
          <w:color w:val="000000" w:themeColor="text1"/>
          <w:sz w:val="24"/>
          <w:szCs w:val="24"/>
        </w:rPr>
        <w:t xml:space="preserve"> per </w:t>
      </w:r>
      <w:r w:rsidR="00961E9A" w:rsidRPr="00292A34">
        <w:rPr>
          <w:rFonts w:ascii="Times New Roman" w:eastAsia="Calibri" w:hAnsi="Times New Roman" w:cs="Times New Roman"/>
          <w:color w:val="000000" w:themeColor="text1"/>
          <w:sz w:val="24"/>
          <w:szCs w:val="24"/>
        </w:rPr>
        <w:t xml:space="preserve"> l’ininterrotto orario di funzionamento</w:t>
      </w:r>
      <w:r w:rsidR="00F64A3F" w:rsidRPr="00292A34">
        <w:rPr>
          <w:rFonts w:ascii="Times New Roman" w:eastAsia="Calibri" w:hAnsi="Times New Roman" w:cs="Times New Roman"/>
          <w:color w:val="000000" w:themeColor="text1"/>
          <w:sz w:val="24"/>
          <w:szCs w:val="24"/>
        </w:rPr>
        <w:t>.</w:t>
      </w:r>
      <w:r w:rsidR="00961E9A" w:rsidRPr="00292A34">
        <w:rPr>
          <w:rFonts w:ascii="Times New Roman" w:eastAsia="Calibri" w:hAnsi="Times New Roman" w:cs="Times New Roman"/>
          <w:color w:val="000000" w:themeColor="text1"/>
          <w:sz w:val="24"/>
          <w:szCs w:val="24"/>
        </w:rPr>
        <w:t xml:space="preserve">  </w:t>
      </w:r>
    </w:p>
    <w:p w14:paraId="0E3262DF" w14:textId="77777777"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p>
    <w:p w14:paraId="3E07B32B" w14:textId="77777777" w:rsidR="00765401" w:rsidRPr="00292A34" w:rsidRDefault="00765401" w:rsidP="00765401">
      <w:pPr>
        <w:spacing w:after="120" w:line="360" w:lineRule="exact"/>
        <w:ind w:left="567" w:right="567"/>
        <w:jc w:val="both"/>
        <w:rPr>
          <w:rFonts w:ascii="Times New Roman" w:eastAsia="Calibri" w:hAnsi="Times New Roman" w:cs="Times New Roman"/>
          <w:color w:val="000000" w:themeColor="text1"/>
          <w:sz w:val="24"/>
          <w:szCs w:val="24"/>
        </w:rPr>
      </w:pPr>
    </w:p>
    <w:p w14:paraId="48714E44" w14:textId="77777777" w:rsidR="00765401" w:rsidRPr="00292A34" w:rsidRDefault="00765401" w:rsidP="00765401">
      <w:pPr>
        <w:spacing w:after="120" w:line="360" w:lineRule="exact"/>
        <w:ind w:left="567" w:right="567" w:firstLine="284"/>
        <w:jc w:val="both"/>
        <w:rPr>
          <w:rFonts w:ascii="Times New Roman" w:eastAsia="Calibri" w:hAnsi="Times New Roman" w:cs="Times New Roman"/>
          <w:b/>
          <w:color w:val="000000" w:themeColor="text1"/>
          <w:sz w:val="24"/>
          <w:szCs w:val="24"/>
        </w:rPr>
      </w:pPr>
      <w:r w:rsidRPr="00292A34">
        <w:rPr>
          <w:rFonts w:ascii="Times New Roman" w:eastAsia="Calibri" w:hAnsi="Times New Roman" w:cs="Times New Roman"/>
          <w:b/>
          <w:color w:val="000000" w:themeColor="text1"/>
          <w:sz w:val="24"/>
          <w:szCs w:val="24"/>
        </w:rPr>
        <w:t>Per quanto premesso,</w:t>
      </w:r>
    </w:p>
    <w:p w14:paraId="3DD451C8" w14:textId="77777777" w:rsidR="00765401" w:rsidRPr="00292A34" w:rsidRDefault="00765401" w:rsidP="00765401">
      <w:pPr>
        <w:spacing w:after="120" w:line="360" w:lineRule="exact"/>
        <w:ind w:left="567" w:right="567" w:firstLine="284"/>
        <w:jc w:val="both"/>
        <w:rPr>
          <w:rFonts w:ascii="Times New Roman" w:eastAsia="Calibri" w:hAnsi="Times New Roman" w:cs="Times New Roman"/>
          <w:b/>
          <w:color w:val="000000" w:themeColor="text1"/>
          <w:sz w:val="24"/>
          <w:szCs w:val="24"/>
          <w:shd w:val="clear" w:color="auto" w:fill="FFFFFF"/>
        </w:rPr>
      </w:pPr>
    </w:p>
    <w:p w14:paraId="15523FA6"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r w:rsidRPr="00292A34">
        <w:rPr>
          <w:rFonts w:ascii="Times New Roman" w:eastAsia="Times New Roman" w:hAnsi="Times New Roman" w:cs="Times New Roman"/>
          <w:b/>
          <w:color w:val="000000" w:themeColor="text1"/>
          <w:sz w:val="24"/>
          <w:szCs w:val="24"/>
          <w:lang w:eastAsia="it-IT"/>
        </w:rPr>
        <w:t>INVITANO</w:t>
      </w:r>
      <w:r w:rsidRPr="00292A34">
        <w:rPr>
          <w:rFonts w:ascii="Times New Roman" w:eastAsia="Times New Roman" w:hAnsi="Times New Roman" w:cs="Times New Roman"/>
          <w:color w:val="000000" w:themeColor="text1"/>
          <w:sz w:val="24"/>
          <w:szCs w:val="24"/>
          <w:lang w:eastAsia="it-IT"/>
        </w:rPr>
        <w:t xml:space="preserve"> le Autorità e gli Uffici in indirizzo, ognuno per la propria competenza, nell’adottare progetti di modifica dell’illuminazione ovunque nei territori comunali, a non impiegare LED o altri prodotti con luce fredda con temperatura di colore superiore a  3.000 kelvin. Il contenuto di luce blu (al di sotto dei 500 nm), deve essere inferiore al 10% del flusso energetico luminoso emesso nell'intero spettro visibile. Inoltre, specialmente nei centri storici, si suggerisce di adottare i criteri indicati TS9 nei Green Public Procurement dove si richiede di non superare i 2700 K e di avere un G-Index ≥2.0 </w:t>
      </w:r>
    </w:p>
    <w:p w14:paraId="0F607C8E" w14:textId="2185A55B"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r w:rsidRPr="00292A34">
        <w:rPr>
          <w:rFonts w:ascii="Times New Roman" w:eastAsia="Times New Roman" w:hAnsi="Times New Roman" w:cs="Times New Roman"/>
          <w:color w:val="000000" w:themeColor="text1"/>
          <w:sz w:val="24"/>
          <w:szCs w:val="24"/>
          <w:lang w:eastAsia="it-IT"/>
        </w:rPr>
        <w:t xml:space="preserve">I progetti di modifica dell'illuminazione devono altresì prevedere impiego di livelli di illuminamento e di luminanza prescritti dalle norme UNI EN 13201 </w:t>
      </w:r>
      <w:r w:rsidR="009B6C0B" w:rsidRPr="00292A34">
        <w:rPr>
          <w:rFonts w:ascii="Times New Roman" w:eastAsia="Times New Roman" w:hAnsi="Times New Roman" w:cs="Times New Roman"/>
          <w:color w:val="000000" w:themeColor="text1"/>
          <w:sz w:val="24"/>
          <w:szCs w:val="24"/>
          <w:lang w:eastAsia="it-IT"/>
        </w:rPr>
        <w:t>e similari</w:t>
      </w:r>
      <w:r w:rsidR="001E4BB2" w:rsidRPr="00292A34">
        <w:rPr>
          <w:rFonts w:ascii="Times New Roman" w:eastAsia="Times New Roman" w:hAnsi="Times New Roman" w:cs="Times New Roman"/>
          <w:color w:val="000000" w:themeColor="text1"/>
          <w:sz w:val="24"/>
          <w:szCs w:val="24"/>
          <w:lang w:eastAsia="it-IT"/>
        </w:rPr>
        <w:t>,</w:t>
      </w:r>
      <w:r w:rsidR="00E649F6" w:rsidRPr="00292A34">
        <w:rPr>
          <w:rFonts w:ascii="Times New Roman" w:eastAsia="Times New Roman" w:hAnsi="Times New Roman" w:cs="Times New Roman"/>
          <w:color w:val="000000" w:themeColor="text1"/>
          <w:sz w:val="24"/>
          <w:szCs w:val="24"/>
          <w:lang w:eastAsia="it-IT"/>
        </w:rPr>
        <w:t xml:space="preserve"> evitando di superarli e</w:t>
      </w:r>
      <w:r w:rsidR="001E4BB2" w:rsidRPr="00292A34">
        <w:rPr>
          <w:rFonts w:ascii="Times New Roman" w:eastAsia="Times New Roman" w:hAnsi="Times New Roman" w:cs="Times New Roman"/>
          <w:color w:val="000000" w:themeColor="text1"/>
          <w:sz w:val="24"/>
          <w:szCs w:val="24"/>
          <w:lang w:eastAsia="it-IT"/>
        </w:rPr>
        <w:t xml:space="preserve"> sfruttando tutte le opportunità di riduzione indicate nella norma UNI 11248/2016</w:t>
      </w:r>
      <w:r w:rsidR="00EF2389" w:rsidRPr="00292A34">
        <w:rPr>
          <w:rFonts w:ascii="Times New Roman" w:eastAsia="Times New Roman" w:hAnsi="Times New Roman" w:cs="Times New Roman"/>
          <w:color w:val="000000" w:themeColor="text1"/>
          <w:sz w:val="24"/>
          <w:szCs w:val="24"/>
          <w:lang w:eastAsia="it-IT"/>
        </w:rPr>
        <w:t>.</w:t>
      </w:r>
      <w:r w:rsidR="009B6C0B" w:rsidRPr="00292A34">
        <w:rPr>
          <w:rFonts w:ascii="Times New Roman" w:eastAsia="Times New Roman" w:hAnsi="Times New Roman" w:cs="Times New Roman"/>
          <w:color w:val="000000" w:themeColor="text1"/>
          <w:sz w:val="24"/>
          <w:szCs w:val="24"/>
          <w:lang w:eastAsia="it-IT"/>
        </w:rPr>
        <w:t xml:space="preserve"> </w:t>
      </w:r>
    </w:p>
    <w:p w14:paraId="0396FE60"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p>
    <w:p w14:paraId="52A9517C"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p>
    <w:p w14:paraId="44A7ED1F" w14:textId="689FD319"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r w:rsidRPr="00292A34">
        <w:rPr>
          <w:rFonts w:ascii="Times New Roman" w:eastAsia="Times New Roman" w:hAnsi="Times New Roman" w:cs="Times New Roman"/>
          <w:b/>
          <w:color w:val="000000" w:themeColor="text1"/>
          <w:sz w:val="24"/>
          <w:szCs w:val="24"/>
          <w:lang w:eastAsia="it-IT"/>
        </w:rPr>
        <w:t>RACCOMANDANO</w:t>
      </w:r>
      <w:r w:rsidRPr="00292A34">
        <w:rPr>
          <w:rFonts w:ascii="Times New Roman" w:eastAsia="Times New Roman" w:hAnsi="Times New Roman" w:cs="Times New Roman"/>
          <w:color w:val="000000" w:themeColor="text1"/>
          <w:sz w:val="24"/>
          <w:szCs w:val="24"/>
          <w:lang w:eastAsia="it-IT"/>
        </w:rPr>
        <w:t xml:space="preserve">  agli organi in indirizzo di non decidere o approvare  interventi di sostituzione dell’illuminazione nei centri storici e nelle aree vincolate senza un progetto che prenda in considerazione le valenze di ordine estetico, paesaggistico e ambientale e senza che siano stati coinvolti nella progettazione le Soprintendenze ed esperti qualificati nel campo dell’illuminotecnica, nonché organi di contro</w:t>
      </w:r>
      <w:r w:rsidR="00865343" w:rsidRPr="00292A34">
        <w:rPr>
          <w:rFonts w:ascii="Times New Roman" w:eastAsia="Times New Roman" w:hAnsi="Times New Roman" w:cs="Times New Roman"/>
          <w:color w:val="000000" w:themeColor="text1"/>
          <w:sz w:val="24"/>
          <w:szCs w:val="24"/>
          <w:lang w:eastAsia="it-IT"/>
        </w:rPr>
        <w:t xml:space="preserve">llo quali ARPA, associazioni </w:t>
      </w:r>
      <w:r w:rsidRPr="00292A34">
        <w:rPr>
          <w:rFonts w:ascii="Times New Roman" w:eastAsia="Times New Roman" w:hAnsi="Times New Roman" w:cs="Times New Roman"/>
          <w:color w:val="000000" w:themeColor="text1"/>
          <w:sz w:val="24"/>
          <w:szCs w:val="24"/>
          <w:lang w:eastAsia="it-IT"/>
        </w:rPr>
        <w:t>di tutela del cielo notturno</w:t>
      </w:r>
      <w:r w:rsidR="00865343" w:rsidRPr="00292A34">
        <w:rPr>
          <w:rFonts w:ascii="Times New Roman" w:eastAsia="Times New Roman" w:hAnsi="Times New Roman" w:cs="Times New Roman"/>
          <w:color w:val="000000" w:themeColor="text1"/>
          <w:sz w:val="24"/>
          <w:szCs w:val="24"/>
          <w:lang w:eastAsia="it-IT"/>
        </w:rPr>
        <w:t>,</w:t>
      </w:r>
      <w:r w:rsidRPr="00292A34">
        <w:rPr>
          <w:rFonts w:ascii="Times New Roman" w:eastAsia="Times New Roman" w:hAnsi="Times New Roman" w:cs="Times New Roman"/>
          <w:color w:val="000000" w:themeColor="text1"/>
          <w:sz w:val="24"/>
          <w:szCs w:val="24"/>
          <w:lang w:eastAsia="it-IT"/>
        </w:rPr>
        <w:t xml:space="preserve"> associazioni di astrofili, Osservatori Astronomici professionali e non professionali.</w:t>
      </w:r>
    </w:p>
    <w:p w14:paraId="79408763" w14:textId="20F9BEF2"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r w:rsidRPr="00292A34">
        <w:rPr>
          <w:rFonts w:ascii="Times New Roman" w:eastAsia="Times New Roman" w:hAnsi="Times New Roman" w:cs="Times New Roman"/>
          <w:color w:val="000000" w:themeColor="text1"/>
          <w:sz w:val="24"/>
          <w:szCs w:val="24"/>
          <w:lang w:eastAsia="it-IT"/>
        </w:rPr>
        <w:t xml:space="preserve">Nel caso particolare dell’illuminazione decorativa di edifici/siti che denotano elevata potenzialità per la conservazione di specie faunistiche di grande interesse conservazionistico, raccomandano inoltre di subordinare le decisioni circa l’illuminazione alla verifica del rispetto delle normative di tutela faunistica (si </w:t>
      </w:r>
      <w:r w:rsidRPr="00292A34">
        <w:rPr>
          <w:rFonts w:ascii="Times New Roman" w:eastAsia="Times New Roman" w:hAnsi="Times New Roman" w:cs="Times New Roman"/>
          <w:color w:val="000000" w:themeColor="text1"/>
          <w:sz w:val="24"/>
          <w:szCs w:val="24"/>
          <w:lang w:eastAsia="it-IT"/>
        </w:rPr>
        <w:lastRenderedPageBreak/>
        <w:t xml:space="preserve">considerino in particolare le direttive Habitat e Uccelli), adottando misure proattive anche al fine di evitare infrazioni colpose delle leggi vigenti.   </w:t>
      </w:r>
    </w:p>
    <w:p w14:paraId="3B96EBF5"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p>
    <w:p w14:paraId="27E6EDBF"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b/>
          <w:color w:val="000000" w:themeColor="text1"/>
          <w:sz w:val="24"/>
          <w:szCs w:val="24"/>
          <w:lang w:eastAsia="it-IT"/>
        </w:rPr>
      </w:pPr>
      <w:r w:rsidRPr="00292A34">
        <w:rPr>
          <w:rFonts w:ascii="Times New Roman" w:eastAsia="Times New Roman" w:hAnsi="Times New Roman" w:cs="Times New Roman"/>
          <w:b/>
          <w:color w:val="000000" w:themeColor="text1"/>
          <w:sz w:val="24"/>
          <w:szCs w:val="24"/>
          <w:lang w:eastAsia="it-IT"/>
        </w:rPr>
        <w:t xml:space="preserve">RICORDANO </w:t>
      </w:r>
      <w:r w:rsidRPr="00292A34">
        <w:rPr>
          <w:rFonts w:ascii="Times New Roman" w:eastAsia="Times New Roman" w:hAnsi="Times New Roman" w:cs="Times New Roman"/>
          <w:color w:val="000000" w:themeColor="text1"/>
          <w:sz w:val="24"/>
          <w:szCs w:val="24"/>
          <w:lang w:eastAsia="it-IT"/>
        </w:rPr>
        <w:t xml:space="preserve">la particolare delicatezza dei contesti monumentali e archeologici per i quali non basta il mero rispetto formale delle normative: non si può rinunciare a una corretta e filologica valorizzazione del bene, che si produce anche attraverso </w:t>
      </w:r>
      <w:commentRangeStart w:id="1"/>
      <w:r w:rsidRPr="00292A34">
        <w:rPr>
          <w:rFonts w:ascii="Times New Roman" w:eastAsia="Times New Roman" w:hAnsi="Times New Roman" w:cs="Times New Roman"/>
          <w:color w:val="000000" w:themeColor="text1"/>
          <w:sz w:val="24"/>
          <w:szCs w:val="24"/>
          <w:lang w:eastAsia="it-IT"/>
        </w:rPr>
        <w:t>l’omogeneità</w:t>
      </w:r>
      <w:commentRangeEnd w:id="1"/>
      <w:r w:rsidR="00865343" w:rsidRPr="00292A34">
        <w:rPr>
          <w:rStyle w:val="Rimandocommento"/>
          <w:rFonts w:ascii="Times New Roman" w:hAnsi="Times New Roman" w:cs="Times New Roman"/>
        </w:rPr>
        <w:commentReference w:id="1"/>
      </w:r>
      <w:r w:rsidRPr="00292A34">
        <w:rPr>
          <w:rFonts w:ascii="Times New Roman" w:eastAsia="Times New Roman" w:hAnsi="Times New Roman" w:cs="Times New Roman"/>
          <w:color w:val="000000" w:themeColor="text1"/>
          <w:sz w:val="24"/>
          <w:szCs w:val="24"/>
          <w:lang w:eastAsia="it-IT"/>
        </w:rPr>
        <w:t xml:space="preserve"> della temperatura di colore;</w:t>
      </w:r>
    </w:p>
    <w:p w14:paraId="613B86C3"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p>
    <w:p w14:paraId="43ADC087" w14:textId="5E6DE443"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r w:rsidRPr="00292A34">
        <w:rPr>
          <w:rFonts w:ascii="Times New Roman" w:eastAsia="Times New Roman" w:hAnsi="Times New Roman" w:cs="Times New Roman"/>
          <w:b/>
          <w:color w:val="000000" w:themeColor="text1"/>
          <w:sz w:val="24"/>
          <w:szCs w:val="24"/>
          <w:lang w:eastAsia="it-IT"/>
        </w:rPr>
        <w:t>AUSPICANO</w:t>
      </w:r>
      <w:r w:rsidRPr="00292A34">
        <w:rPr>
          <w:rFonts w:ascii="Times New Roman" w:eastAsia="Times New Roman" w:hAnsi="Times New Roman" w:cs="Times New Roman"/>
          <w:color w:val="000000" w:themeColor="text1"/>
          <w:sz w:val="24"/>
          <w:szCs w:val="24"/>
          <w:lang w:eastAsia="it-IT"/>
        </w:rPr>
        <w:t xml:space="preserve"> che i Comuni ed altri soggetti preposti alla realizzazione e gestione dell’illuminazione si aste</w:t>
      </w:r>
      <w:r w:rsidR="004622BC" w:rsidRPr="00292A34">
        <w:rPr>
          <w:rFonts w:ascii="Times New Roman" w:eastAsia="Times New Roman" w:hAnsi="Times New Roman" w:cs="Times New Roman"/>
          <w:color w:val="000000" w:themeColor="text1"/>
          <w:sz w:val="24"/>
          <w:szCs w:val="24"/>
          <w:lang w:eastAsia="it-IT"/>
        </w:rPr>
        <w:t xml:space="preserve">ngano dalla messa in funzione, </w:t>
      </w:r>
      <w:r w:rsidRPr="00292A34">
        <w:rPr>
          <w:rFonts w:ascii="Times New Roman" w:eastAsia="Times New Roman" w:hAnsi="Times New Roman" w:cs="Times New Roman"/>
          <w:color w:val="000000" w:themeColor="text1"/>
          <w:sz w:val="24"/>
          <w:szCs w:val="24"/>
          <w:lang w:eastAsia="it-IT"/>
        </w:rPr>
        <w:t>nei luoghi di pregio naturalistico</w:t>
      </w:r>
      <w:r w:rsidR="004622BC" w:rsidRPr="00292A34">
        <w:rPr>
          <w:rFonts w:ascii="Times New Roman" w:eastAsia="Times New Roman" w:hAnsi="Times New Roman" w:cs="Times New Roman"/>
          <w:color w:val="000000" w:themeColor="text1"/>
          <w:sz w:val="24"/>
          <w:szCs w:val="24"/>
          <w:lang w:eastAsia="it-IT"/>
        </w:rPr>
        <w:t xml:space="preserve">, di </w:t>
      </w:r>
      <w:r w:rsidRPr="00292A34">
        <w:rPr>
          <w:rFonts w:ascii="Times New Roman" w:eastAsia="Times New Roman" w:hAnsi="Times New Roman" w:cs="Times New Roman"/>
          <w:color w:val="000000" w:themeColor="text1"/>
          <w:sz w:val="24"/>
          <w:szCs w:val="24"/>
          <w:lang w:eastAsia="it-IT"/>
        </w:rPr>
        <w:t xml:space="preserve">impianti che si pongano in contrasto con il diritto alla fruizione pubblica del paesaggio, anche notturna, all’osservazione del cielo, alla necessità di rispettare i ritmi naturali di buio e luce che condizionano l’attività degli esseri viventi e le normative vigenti in materia di tutela della fauna e della complessiva biodiversità. </w:t>
      </w:r>
      <w:r w:rsidR="00817E4D" w:rsidRPr="00292A34">
        <w:rPr>
          <w:rFonts w:ascii="Times New Roman" w:eastAsia="Times New Roman" w:hAnsi="Times New Roman" w:cs="Times New Roman"/>
          <w:color w:val="000000" w:themeColor="text1"/>
          <w:sz w:val="24"/>
          <w:szCs w:val="24"/>
          <w:lang w:eastAsia="it-IT"/>
        </w:rPr>
        <w:t>Che si eviti in ogni caso lo spreco di luce inutile e dannosa, contribuendo così in modo virtuoso al risparmio energetico.</w:t>
      </w:r>
    </w:p>
    <w:p w14:paraId="7BBFE523" w14:textId="77777777" w:rsidR="00765401" w:rsidRPr="00292A34" w:rsidRDefault="00765401" w:rsidP="00AF2CA8">
      <w:pPr>
        <w:shd w:val="clear" w:color="auto" w:fill="FFFFFF"/>
        <w:spacing w:after="120" w:line="360" w:lineRule="exact"/>
        <w:ind w:left="567" w:right="567"/>
        <w:jc w:val="both"/>
        <w:rPr>
          <w:rFonts w:ascii="Times New Roman" w:eastAsia="Times New Roman" w:hAnsi="Times New Roman" w:cs="Times New Roman"/>
          <w:color w:val="000000" w:themeColor="text1"/>
          <w:sz w:val="24"/>
          <w:szCs w:val="24"/>
          <w:lang w:eastAsia="it-IT"/>
        </w:rPr>
      </w:pPr>
    </w:p>
    <w:p w14:paraId="0BC677B7" w14:textId="1AF28EA6" w:rsidR="00765401" w:rsidRPr="00292A34" w:rsidRDefault="00765401" w:rsidP="00CB3EC1">
      <w:pPr>
        <w:pStyle w:val="Testocommento"/>
        <w:ind w:left="567"/>
        <w:rPr>
          <w:rFonts w:ascii="Times New Roman" w:hAnsi="Times New Roman" w:cs="Times New Roman"/>
        </w:rPr>
      </w:pPr>
      <w:r w:rsidRPr="00292A34">
        <w:rPr>
          <w:rFonts w:ascii="Times New Roman" w:eastAsia="Times New Roman" w:hAnsi="Times New Roman" w:cs="Times New Roman"/>
          <w:b/>
          <w:color w:val="000000" w:themeColor="text1"/>
          <w:sz w:val="24"/>
          <w:szCs w:val="24"/>
          <w:lang w:eastAsia="it-IT"/>
        </w:rPr>
        <w:t xml:space="preserve">CHIEDONO </w:t>
      </w:r>
      <w:r w:rsidRPr="00292A34">
        <w:rPr>
          <w:rFonts w:ascii="Times New Roman" w:eastAsia="Times New Roman" w:hAnsi="Times New Roman" w:cs="Times New Roman"/>
          <w:color w:val="000000" w:themeColor="text1"/>
          <w:sz w:val="24"/>
          <w:szCs w:val="24"/>
          <w:lang w:eastAsia="it-IT"/>
        </w:rPr>
        <w:t xml:space="preserve">che i Comuni redigano un Piano della Luce prima di porre mano a qualsiasi progetto esecutivo d’impianto. </w:t>
      </w:r>
      <w:r w:rsidR="00273A47">
        <w:rPr>
          <w:rFonts w:ascii="Times New Roman" w:eastAsia="Times New Roman" w:hAnsi="Times New Roman" w:cs="Times New Roman"/>
          <w:color w:val="000000" w:themeColor="text1"/>
          <w:sz w:val="24"/>
          <w:szCs w:val="24"/>
          <w:lang w:eastAsia="it-IT"/>
        </w:rPr>
        <w:t xml:space="preserve">Serve uno strumento di pianificazione che tenga conto dei valori contenuti in questo documento oltre che delle norme, e soprattutto che si basi su una visione integrata del territorio, anche per quanto riguarda </w:t>
      </w:r>
      <w:r w:rsidRPr="00292A34">
        <w:rPr>
          <w:rFonts w:ascii="Times New Roman" w:eastAsia="Times New Roman" w:hAnsi="Times New Roman" w:cs="Times New Roman"/>
          <w:color w:val="000000" w:themeColor="text1"/>
          <w:sz w:val="24"/>
          <w:szCs w:val="24"/>
          <w:lang w:eastAsia="it-IT"/>
        </w:rPr>
        <w:t xml:space="preserve">le caratteristiche illuminotecniche di </w:t>
      </w:r>
      <w:r w:rsidR="00273A47">
        <w:rPr>
          <w:rFonts w:ascii="Times New Roman" w:eastAsia="Times New Roman" w:hAnsi="Times New Roman" w:cs="Times New Roman"/>
          <w:color w:val="000000" w:themeColor="text1"/>
          <w:sz w:val="24"/>
          <w:szCs w:val="24"/>
          <w:lang w:eastAsia="it-IT"/>
        </w:rPr>
        <w:t xml:space="preserve">fonti luminose private affacciate </w:t>
      </w:r>
      <w:r w:rsidRPr="00292A34">
        <w:rPr>
          <w:rFonts w:ascii="Times New Roman" w:eastAsia="Times New Roman" w:hAnsi="Times New Roman" w:cs="Times New Roman"/>
          <w:color w:val="000000" w:themeColor="text1"/>
          <w:sz w:val="24"/>
          <w:szCs w:val="24"/>
          <w:lang w:eastAsia="it-IT"/>
        </w:rPr>
        <w:t>sul suolo pubblico (oltre a quelle dimensionali già previste nel Regolamento edilizio Comunale).</w:t>
      </w:r>
    </w:p>
    <w:p w14:paraId="57EB4EAB"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p>
    <w:p w14:paraId="2075022C" w14:textId="529462B5"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r w:rsidRPr="00292A34">
        <w:rPr>
          <w:rFonts w:ascii="Times New Roman" w:eastAsia="Times New Roman" w:hAnsi="Times New Roman" w:cs="Times New Roman"/>
          <w:b/>
          <w:color w:val="000000" w:themeColor="text1"/>
          <w:sz w:val="24"/>
          <w:szCs w:val="24"/>
          <w:lang w:eastAsia="it-IT"/>
        </w:rPr>
        <w:t xml:space="preserve">CHIEDONO </w:t>
      </w:r>
      <w:r w:rsidRPr="00292A34">
        <w:rPr>
          <w:rFonts w:ascii="Times New Roman" w:eastAsia="Times New Roman" w:hAnsi="Times New Roman" w:cs="Times New Roman"/>
          <w:color w:val="000000" w:themeColor="text1"/>
          <w:sz w:val="24"/>
          <w:szCs w:val="24"/>
          <w:lang w:eastAsia="it-IT"/>
        </w:rPr>
        <w:t>che i Sindaci valutino con rigore i progetti di rifacimento e manutenzione degli impianti di illuminazione pubblica proposti</w:t>
      </w:r>
      <w:r w:rsidR="004622BC" w:rsidRPr="00292A34">
        <w:rPr>
          <w:rFonts w:ascii="Times New Roman" w:eastAsia="Times New Roman" w:hAnsi="Times New Roman" w:cs="Times New Roman"/>
          <w:color w:val="000000" w:themeColor="text1"/>
          <w:sz w:val="24"/>
          <w:szCs w:val="24"/>
          <w:lang w:eastAsia="it-IT"/>
        </w:rPr>
        <w:t xml:space="preserve"> dalle società di gestione (ESCo</w:t>
      </w:r>
      <w:r w:rsidRPr="00292A34">
        <w:rPr>
          <w:rFonts w:ascii="Times New Roman" w:eastAsia="Times New Roman" w:hAnsi="Times New Roman" w:cs="Times New Roman"/>
          <w:color w:val="000000" w:themeColor="text1"/>
          <w:sz w:val="24"/>
          <w:szCs w:val="24"/>
          <w:lang w:eastAsia="it-IT"/>
        </w:rPr>
        <w:t>), che nei bandi vengano esplicitate le condizioni di compatibilità richieste, rispondenti alle norme e ai principi sopra elencati</w:t>
      </w:r>
      <w:r w:rsidR="00CB4392" w:rsidRPr="00292A34">
        <w:rPr>
          <w:rFonts w:ascii="Times New Roman" w:eastAsia="Times New Roman" w:hAnsi="Times New Roman" w:cs="Times New Roman"/>
          <w:color w:val="000000" w:themeColor="text1"/>
          <w:sz w:val="24"/>
          <w:szCs w:val="24"/>
          <w:lang w:eastAsia="it-IT"/>
        </w:rPr>
        <w:t>, inclusi i Green Public Procurement europei</w:t>
      </w:r>
      <w:r w:rsidRPr="00292A34">
        <w:rPr>
          <w:rFonts w:ascii="Times New Roman" w:eastAsia="Times New Roman" w:hAnsi="Times New Roman" w:cs="Times New Roman"/>
          <w:color w:val="000000" w:themeColor="text1"/>
          <w:sz w:val="24"/>
          <w:szCs w:val="24"/>
          <w:lang w:eastAsia="it-IT"/>
        </w:rPr>
        <w:t>, e che le stesse Amministrazioni provvedano alla formazione di tecnici competenti nella materia dell’illuminotecnica, o</w:t>
      </w:r>
      <w:r w:rsidRPr="00292A34">
        <w:rPr>
          <w:rFonts w:ascii="Times New Roman" w:hAnsi="Times New Roman" w:cs="Times New Roman"/>
        </w:rPr>
        <w:t>vvero che nella Commissione giudicatrice sia presente almeno un tecnico esperto di impianti di Pubblica Illuminazione che faccia parte di almeno una delle categorie del settore quali AIDI o APIL</w:t>
      </w:r>
    </w:p>
    <w:p w14:paraId="43E10935" w14:textId="7A80D476"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FF0000"/>
          <w:sz w:val="24"/>
          <w:szCs w:val="24"/>
          <w:lang w:eastAsia="it-IT"/>
        </w:rPr>
      </w:pPr>
      <w:r w:rsidRPr="00292A34">
        <w:rPr>
          <w:rFonts w:ascii="Times New Roman" w:eastAsia="Times New Roman" w:hAnsi="Times New Roman" w:cs="Times New Roman"/>
          <w:b/>
          <w:color w:val="000000" w:themeColor="text1"/>
          <w:sz w:val="24"/>
          <w:szCs w:val="24"/>
          <w:lang w:eastAsia="it-IT"/>
        </w:rPr>
        <w:t xml:space="preserve">AUSPICANO </w:t>
      </w:r>
      <w:r w:rsidRPr="00292A34">
        <w:rPr>
          <w:rFonts w:ascii="Times New Roman" w:eastAsia="Times New Roman" w:hAnsi="Times New Roman" w:cs="Times New Roman"/>
          <w:color w:val="000000" w:themeColor="text1"/>
          <w:sz w:val="24"/>
          <w:szCs w:val="24"/>
          <w:lang w:eastAsia="it-IT"/>
        </w:rPr>
        <w:t xml:space="preserve">un controllo capillare per garantire che gli impianti </w:t>
      </w:r>
      <w:r w:rsidR="004622BC" w:rsidRPr="00292A34">
        <w:rPr>
          <w:rFonts w:ascii="Times New Roman" w:eastAsia="Times New Roman" w:hAnsi="Times New Roman" w:cs="Times New Roman"/>
          <w:color w:val="000000" w:themeColor="text1"/>
          <w:sz w:val="24"/>
          <w:szCs w:val="24"/>
          <w:lang w:eastAsia="it-IT"/>
        </w:rPr>
        <w:t xml:space="preserve">pubblici </w:t>
      </w:r>
      <w:r w:rsidRPr="00292A34">
        <w:rPr>
          <w:rFonts w:ascii="Times New Roman" w:eastAsia="Times New Roman" w:hAnsi="Times New Roman" w:cs="Times New Roman"/>
          <w:color w:val="000000" w:themeColor="text1"/>
          <w:sz w:val="24"/>
          <w:szCs w:val="24"/>
          <w:lang w:eastAsia="it-IT"/>
        </w:rPr>
        <w:t xml:space="preserve">e </w:t>
      </w:r>
      <w:r w:rsidR="00CB4392" w:rsidRPr="00292A34">
        <w:rPr>
          <w:rFonts w:ascii="Times New Roman" w:eastAsia="Times New Roman" w:hAnsi="Times New Roman" w:cs="Times New Roman"/>
          <w:color w:val="000000" w:themeColor="text1"/>
          <w:sz w:val="24"/>
          <w:szCs w:val="24"/>
          <w:lang w:eastAsia="it-IT"/>
        </w:rPr>
        <w:t xml:space="preserve">gli apparecchi e </w:t>
      </w:r>
      <w:r w:rsidRPr="00292A34">
        <w:rPr>
          <w:rFonts w:ascii="Times New Roman" w:eastAsia="Times New Roman" w:hAnsi="Times New Roman" w:cs="Times New Roman"/>
          <w:color w:val="000000" w:themeColor="text1"/>
          <w:sz w:val="24"/>
          <w:szCs w:val="24"/>
          <w:lang w:eastAsia="it-IT"/>
        </w:rPr>
        <w:t>le insegne private non producano impatti inadeguati nelle vie, nelle piazze e negli spazi pubblici</w:t>
      </w:r>
      <w:r w:rsidR="00CB4392" w:rsidRPr="00292A34">
        <w:rPr>
          <w:rFonts w:ascii="Times New Roman" w:eastAsia="Times New Roman" w:hAnsi="Times New Roman" w:cs="Times New Roman"/>
          <w:color w:val="000000" w:themeColor="text1"/>
          <w:sz w:val="24"/>
          <w:szCs w:val="24"/>
          <w:lang w:eastAsia="it-IT"/>
        </w:rPr>
        <w:t xml:space="preserve"> e privati altrui</w:t>
      </w:r>
      <w:r w:rsidRPr="00292A34">
        <w:rPr>
          <w:rFonts w:ascii="Times New Roman" w:eastAsia="Times New Roman" w:hAnsi="Times New Roman" w:cs="Times New Roman"/>
          <w:color w:val="000000" w:themeColor="text1"/>
          <w:sz w:val="24"/>
          <w:szCs w:val="24"/>
          <w:lang w:eastAsia="it-IT"/>
        </w:rPr>
        <w:t>,</w:t>
      </w:r>
      <w:r w:rsidR="00E20D97" w:rsidRPr="00292A34">
        <w:rPr>
          <w:rFonts w:ascii="Times New Roman" w:eastAsia="Times New Roman" w:hAnsi="Times New Roman" w:cs="Times New Roman"/>
          <w:color w:val="000000" w:themeColor="text1"/>
          <w:sz w:val="24"/>
          <w:szCs w:val="24"/>
          <w:lang w:eastAsia="it-IT"/>
        </w:rPr>
        <w:t xml:space="preserve"> che siano rispettate </w:t>
      </w:r>
      <w:r w:rsidR="004622BC" w:rsidRPr="00292A34">
        <w:rPr>
          <w:rFonts w:ascii="Times New Roman" w:eastAsia="Times New Roman" w:hAnsi="Times New Roman" w:cs="Times New Roman"/>
          <w:color w:val="000000" w:themeColor="text1"/>
          <w:sz w:val="24"/>
          <w:szCs w:val="24"/>
          <w:lang w:eastAsia="it-IT"/>
        </w:rPr>
        <w:t>le</w:t>
      </w:r>
      <w:r w:rsidRPr="00292A34">
        <w:rPr>
          <w:rFonts w:ascii="Times New Roman" w:eastAsia="Times New Roman" w:hAnsi="Times New Roman" w:cs="Times New Roman"/>
          <w:color w:val="000000" w:themeColor="text1"/>
          <w:sz w:val="24"/>
          <w:szCs w:val="24"/>
          <w:lang w:eastAsia="it-IT"/>
        </w:rPr>
        <w:t xml:space="preserve"> leggi regionali in vigore </w:t>
      </w:r>
      <w:r w:rsidR="00E20D97" w:rsidRPr="00292A34">
        <w:rPr>
          <w:rFonts w:ascii="Times New Roman" w:eastAsia="Times New Roman" w:hAnsi="Times New Roman" w:cs="Times New Roman"/>
          <w:sz w:val="24"/>
          <w:szCs w:val="24"/>
          <w:lang w:eastAsia="it-IT"/>
        </w:rPr>
        <w:t>le quali</w:t>
      </w:r>
      <w:r w:rsidRPr="00292A34">
        <w:rPr>
          <w:rFonts w:ascii="Times New Roman" w:eastAsia="Times New Roman" w:hAnsi="Times New Roman" w:cs="Times New Roman"/>
          <w:sz w:val="24"/>
          <w:szCs w:val="24"/>
          <w:lang w:eastAsia="it-IT"/>
        </w:rPr>
        <w:t xml:space="preserve"> spesso ne impongono lo spegnimento entro una certa ora della notte, </w:t>
      </w:r>
      <w:r w:rsidR="004622BC" w:rsidRPr="00292A34">
        <w:rPr>
          <w:rFonts w:ascii="Times New Roman" w:eastAsia="Times New Roman" w:hAnsi="Times New Roman" w:cs="Times New Roman"/>
          <w:sz w:val="24"/>
          <w:szCs w:val="24"/>
          <w:lang w:eastAsia="it-IT"/>
        </w:rPr>
        <w:t xml:space="preserve">che si implementi una regolamentazione volta al risparmio anche attraverso lo spegnimento </w:t>
      </w:r>
      <w:r w:rsidR="00352971" w:rsidRPr="00292A34">
        <w:rPr>
          <w:rFonts w:ascii="Times New Roman" w:eastAsia="Times New Roman" w:hAnsi="Times New Roman" w:cs="Times New Roman"/>
          <w:sz w:val="24"/>
          <w:szCs w:val="24"/>
          <w:lang w:eastAsia="it-IT"/>
        </w:rPr>
        <w:t xml:space="preserve">o </w:t>
      </w:r>
      <w:r w:rsidR="00352971" w:rsidRPr="00292A34">
        <w:rPr>
          <w:rFonts w:ascii="Times New Roman" w:eastAsia="Times New Roman" w:hAnsi="Times New Roman" w:cs="Times New Roman"/>
          <w:sz w:val="24"/>
          <w:szCs w:val="24"/>
          <w:lang w:eastAsia="it-IT"/>
        </w:rPr>
        <w:lastRenderedPageBreak/>
        <w:t xml:space="preserve">l’abbassamento di luce </w:t>
      </w:r>
      <w:r w:rsidR="004622BC" w:rsidRPr="00292A34">
        <w:rPr>
          <w:rFonts w:ascii="Times New Roman" w:eastAsia="Times New Roman" w:hAnsi="Times New Roman" w:cs="Times New Roman"/>
          <w:sz w:val="24"/>
          <w:szCs w:val="24"/>
          <w:lang w:eastAsia="it-IT"/>
        </w:rPr>
        <w:t xml:space="preserve">notturno ove possibile, </w:t>
      </w:r>
      <w:r w:rsidRPr="00292A34">
        <w:rPr>
          <w:rFonts w:ascii="Times New Roman" w:eastAsia="Times New Roman" w:hAnsi="Times New Roman" w:cs="Times New Roman"/>
          <w:sz w:val="24"/>
          <w:szCs w:val="24"/>
          <w:lang w:eastAsia="it-IT"/>
        </w:rPr>
        <w:t>nonché per quello che riguarda i possibili rischi in materia di sicurezza stradale derivanti da abbagliamento o da alternanza luce/buio.</w:t>
      </w:r>
    </w:p>
    <w:p w14:paraId="2B2B0B13"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p>
    <w:p w14:paraId="2D54A30F" w14:textId="77777777" w:rsidR="00765401" w:rsidRPr="00292A34" w:rsidRDefault="00765401" w:rsidP="00765401">
      <w:pPr>
        <w:shd w:val="clear" w:color="auto" w:fill="FFFFFF"/>
        <w:spacing w:after="120" w:line="360" w:lineRule="exact"/>
        <w:ind w:left="567" w:right="567" w:firstLine="284"/>
        <w:jc w:val="both"/>
        <w:rPr>
          <w:rFonts w:ascii="Times New Roman" w:eastAsia="Times New Roman" w:hAnsi="Times New Roman" w:cs="Times New Roman"/>
          <w:color w:val="000000" w:themeColor="text1"/>
          <w:sz w:val="24"/>
          <w:szCs w:val="24"/>
          <w:lang w:eastAsia="it-IT"/>
        </w:rPr>
      </w:pPr>
      <w:r w:rsidRPr="00292A34">
        <w:rPr>
          <w:rFonts w:ascii="Times New Roman" w:eastAsia="Times New Roman" w:hAnsi="Times New Roman" w:cs="Times New Roman"/>
          <w:color w:val="000000" w:themeColor="text1"/>
          <w:sz w:val="24"/>
          <w:szCs w:val="24"/>
          <w:lang w:eastAsia="it-IT"/>
        </w:rPr>
        <w:t>Restiamo a disposizione per suggerimenti e consigli su modifiche e/o miglioramenti dell’illuminazione pubblica, al fine di contribuire a ottimizzare l’utilizzo delle risorse valorizzando le bellezze del patrimonio naturalistico e culturale del nostro Paese, nell’interesse della collettività.</w:t>
      </w:r>
    </w:p>
    <w:p w14:paraId="2300310C" w14:textId="77777777" w:rsidR="00765401" w:rsidRPr="00292A34" w:rsidRDefault="00765401" w:rsidP="00765401">
      <w:pPr>
        <w:spacing w:after="120" w:line="360" w:lineRule="exact"/>
        <w:ind w:left="567" w:right="567" w:firstLine="284"/>
        <w:jc w:val="both"/>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Distinti Saluti.</w:t>
      </w:r>
    </w:p>
    <w:p w14:paraId="59664E7B" w14:textId="77777777" w:rsidR="00765401" w:rsidRPr="00292A34" w:rsidRDefault="00765401" w:rsidP="00765401">
      <w:pPr>
        <w:spacing w:after="120" w:line="360" w:lineRule="exact"/>
        <w:ind w:left="567" w:right="567" w:firstLine="284"/>
        <w:jc w:val="both"/>
        <w:rPr>
          <w:rFonts w:ascii="Times New Roman" w:eastAsia="Calibri" w:hAnsi="Times New Roman" w:cs="Times New Roman"/>
          <w:color w:val="000000" w:themeColor="text1"/>
          <w:sz w:val="24"/>
          <w:szCs w:val="24"/>
        </w:rPr>
      </w:pPr>
    </w:p>
    <w:p w14:paraId="74077841" w14:textId="77777777" w:rsidR="00A42BDE" w:rsidRDefault="00A42BDE" w:rsidP="00A42BDE">
      <w:pPr>
        <w:spacing w:after="120" w:line="360" w:lineRule="exact"/>
        <w:ind w:right="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ITALIA NOSTRA</w:t>
      </w:r>
    </w:p>
    <w:p w14:paraId="2624D03E" w14:textId="06FE47BF" w:rsidR="00765401" w:rsidRPr="00A42BDE" w:rsidRDefault="00765401" w:rsidP="00A42BDE">
      <w:pPr>
        <w:spacing w:after="120" w:line="360" w:lineRule="exact"/>
        <w:ind w:right="567"/>
        <w:jc w:val="both"/>
        <w:rPr>
          <w:rFonts w:ascii="Times New Roman" w:eastAsia="Calibri" w:hAnsi="Times New Roman" w:cs="Times New Roman"/>
          <w:b/>
          <w:color w:val="000000" w:themeColor="text1"/>
          <w:sz w:val="24"/>
          <w:szCs w:val="24"/>
        </w:rPr>
      </w:pPr>
      <w:r w:rsidRPr="00292A34">
        <w:rPr>
          <w:rFonts w:ascii="Times New Roman" w:eastAsia="Calibri" w:hAnsi="Times New Roman" w:cs="Times New Roman"/>
          <w:color w:val="000000" w:themeColor="text1"/>
          <w:sz w:val="24"/>
          <w:szCs w:val="24"/>
        </w:rPr>
        <w:t>In collab</w:t>
      </w:r>
      <w:r w:rsidR="00A42BDE">
        <w:rPr>
          <w:rFonts w:ascii="Times New Roman" w:eastAsia="Calibri" w:hAnsi="Times New Roman" w:cs="Times New Roman"/>
          <w:color w:val="000000" w:themeColor="text1"/>
          <w:sz w:val="24"/>
          <w:szCs w:val="24"/>
        </w:rPr>
        <w:t>o</w:t>
      </w:r>
      <w:r w:rsidRPr="00292A34">
        <w:rPr>
          <w:rFonts w:ascii="Times New Roman" w:eastAsia="Calibri" w:hAnsi="Times New Roman" w:cs="Times New Roman"/>
          <w:color w:val="000000" w:themeColor="text1"/>
          <w:sz w:val="24"/>
          <w:szCs w:val="24"/>
        </w:rPr>
        <w:t xml:space="preserve">razione con </w:t>
      </w:r>
    </w:p>
    <w:p w14:paraId="5610C509" w14:textId="77777777" w:rsidR="00A42BDE" w:rsidRDefault="00765401" w:rsidP="00765401">
      <w:pPr>
        <w:spacing w:after="80" w:line="240" w:lineRule="auto"/>
        <w:rPr>
          <w:rFonts w:ascii="Times New Roman" w:eastAsia="Calibri" w:hAnsi="Times New Roman" w:cs="Times New Roman"/>
          <w:b/>
          <w:color w:val="000000" w:themeColor="text1"/>
          <w:sz w:val="24"/>
          <w:szCs w:val="24"/>
        </w:rPr>
      </w:pPr>
      <w:r w:rsidRPr="00A42BDE">
        <w:rPr>
          <w:rFonts w:ascii="Times New Roman" w:eastAsia="Calibri" w:hAnsi="Times New Roman" w:cs="Times New Roman"/>
          <w:b/>
          <w:color w:val="000000" w:themeColor="text1"/>
          <w:sz w:val="24"/>
          <w:szCs w:val="24"/>
        </w:rPr>
        <w:t xml:space="preserve">UAI (Unione Astrofili italiani) </w:t>
      </w:r>
    </w:p>
    <w:p w14:paraId="09BBFF11" w14:textId="5C63CCCC" w:rsidR="00765401" w:rsidRPr="00A42BDE" w:rsidRDefault="00765401" w:rsidP="00765401">
      <w:pPr>
        <w:spacing w:after="80" w:line="240" w:lineRule="auto"/>
        <w:rPr>
          <w:rFonts w:ascii="Times New Roman" w:eastAsia="Calibri" w:hAnsi="Times New Roman" w:cs="Times New Roman"/>
          <w:b/>
          <w:color w:val="000000" w:themeColor="text1"/>
          <w:sz w:val="24"/>
          <w:szCs w:val="24"/>
        </w:rPr>
      </w:pPr>
      <w:r w:rsidRPr="00A42BDE">
        <w:rPr>
          <w:rFonts w:ascii="Times New Roman" w:eastAsia="Calibri" w:hAnsi="Times New Roman" w:cs="Times New Roman"/>
          <w:b/>
          <w:color w:val="000000" w:themeColor="text1"/>
          <w:sz w:val="24"/>
          <w:szCs w:val="24"/>
        </w:rPr>
        <w:t xml:space="preserve">CieloBuio (Coordinamento per la protezione del cielo notturno) </w:t>
      </w:r>
    </w:p>
    <w:p w14:paraId="2ABB7554" w14:textId="29DA386B" w:rsidR="00EE6B2E" w:rsidRPr="00292A34" w:rsidRDefault="00EE6B2E" w:rsidP="00765401">
      <w:pPr>
        <w:spacing w:after="80" w:line="240" w:lineRule="auto"/>
        <w:rPr>
          <w:rFonts w:ascii="Times New Roman" w:eastAsia="Calibri" w:hAnsi="Times New Roman" w:cs="Times New Roman"/>
          <w:color w:val="000000" w:themeColor="text1"/>
          <w:sz w:val="24"/>
          <w:szCs w:val="24"/>
        </w:rPr>
      </w:pPr>
    </w:p>
    <w:p w14:paraId="066D8505" w14:textId="0653984A" w:rsidR="00292A34" w:rsidRPr="00A42BDE" w:rsidRDefault="00EE6B2E" w:rsidP="00EE6B2E">
      <w:pPr>
        <w:spacing w:after="80" w:line="240" w:lineRule="auto"/>
        <w:rPr>
          <w:rFonts w:ascii="Times New Roman" w:eastAsia="Calibri" w:hAnsi="Times New Roman" w:cs="Times New Roman"/>
          <w:b/>
          <w:color w:val="000000" w:themeColor="text1"/>
          <w:sz w:val="24"/>
          <w:szCs w:val="24"/>
        </w:rPr>
      </w:pPr>
      <w:r w:rsidRPr="00A42BDE">
        <w:rPr>
          <w:rFonts w:ascii="Times New Roman" w:eastAsia="Calibri" w:hAnsi="Times New Roman" w:cs="Times New Roman"/>
          <w:b/>
          <w:color w:val="000000" w:themeColor="text1"/>
          <w:sz w:val="24"/>
          <w:szCs w:val="24"/>
        </w:rPr>
        <w:t xml:space="preserve">Con il contributo del </w:t>
      </w:r>
      <w:r w:rsidRPr="00A42BDE">
        <w:rPr>
          <w:rFonts w:ascii="Times New Roman" w:eastAsia="Calibri" w:hAnsi="Times New Roman" w:cs="Times New Roman"/>
          <w:b/>
          <w:i/>
          <w:color w:val="000000" w:themeColor="text1"/>
          <w:sz w:val="24"/>
          <w:szCs w:val="24"/>
        </w:rPr>
        <w:t>Gruppo di Lavoro Luci e Paesaggi</w:t>
      </w:r>
      <w:r w:rsidR="00F424D4" w:rsidRPr="00A42BDE">
        <w:rPr>
          <w:rFonts w:ascii="Times New Roman" w:eastAsia="Calibri" w:hAnsi="Times New Roman" w:cs="Times New Roman"/>
          <w:b/>
          <w:color w:val="000000" w:themeColor="text1"/>
          <w:sz w:val="24"/>
          <w:szCs w:val="24"/>
        </w:rPr>
        <w:t xml:space="preserve"> </w:t>
      </w:r>
    </w:p>
    <w:p w14:paraId="10078540" w14:textId="6DBE0F24" w:rsidR="00292A34" w:rsidRPr="00292A34" w:rsidRDefault="00292A34" w:rsidP="00EE6B2E">
      <w:pPr>
        <w:spacing w:after="80" w:line="240" w:lineRule="auto"/>
        <w:rPr>
          <w:rFonts w:ascii="Times New Roman" w:eastAsia="Calibri" w:hAnsi="Times New Roman" w:cs="Times New Roman"/>
          <w:color w:val="000000" w:themeColor="text1"/>
          <w:sz w:val="24"/>
          <w:szCs w:val="24"/>
        </w:rPr>
      </w:pPr>
      <w:r w:rsidRPr="00292A34">
        <w:rPr>
          <w:rFonts w:ascii="Times New Roman" w:eastAsia="Calibri" w:hAnsi="Times New Roman" w:cs="Times New Roman"/>
          <w:color w:val="000000" w:themeColor="text1"/>
          <w:sz w:val="24"/>
          <w:szCs w:val="24"/>
        </w:rPr>
        <w:t>(Matteo Anastasi, Mario di Sora, Fabio Falchi, Giuseppe Ferraiolo, Marco Frascarolo, Marcello Frigieri, Alessandro Grassia, Maria Cristina Lattanzi, Anna Longo, Angelo Nogara, Corrado Pala</w:t>
      </w:r>
      <w:r w:rsidR="00143B86">
        <w:rPr>
          <w:rFonts w:ascii="Times New Roman" w:eastAsia="Calibri" w:hAnsi="Times New Roman" w:cs="Times New Roman"/>
          <w:color w:val="000000" w:themeColor="text1"/>
          <w:sz w:val="24"/>
          <w:szCs w:val="24"/>
        </w:rPr>
        <w:t>, Oreste Rutigliano</w:t>
      </w:r>
      <w:r w:rsidRPr="00292A34">
        <w:rPr>
          <w:rFonts w:ascii="Times New Roman" w:eastAsia="Calibri" w:hAnsi="Times New Roman" w:cs="Times New Roman"/>
          <w:color w:val="000000" w:themeColor="text1"/>
          <w:sz w:val="24"/>
          <w:szCs w:val="24"/>
        </w:rPr>
        <w:t>).</w:t>
      </w:r>
    </w:p>
    <w:p w14:paraId="4A1D43F1" w14:textId="77777777" w:rsidR="00292A34" w:rsidRPr="00292A34" w:rsidRDefault="00292A34" w:rsidP="00EE6B2E">
      <w:pPr>
        <w:spacing w:after="80" w:line="240" w:lineRule="auto"/>
        <w:rPr>
          <w:rFonts w:ascii="Times New Roman" w:eastAsia="Calibri" w:hAnsi="Times New Roman" w:cs="Times New Roman"/>
          <w:color w:val="000000" w:themeColor="text1"/>
          <w:sz w:val="24"/>
          <w:szCs w:val="24"/>
        </w:rPr>
      </w:pPr>
    </w:p>
    <w:p w14:paraId="0B8F98BB" w14:textId="77777777" w:rsidR="00292A34" w:rsidRPr="00292A34" w:rsidRDefault="00292A34" w:rsidP="00EE6B2E">
      <w:pPr>
        <w:spacing w:after="80" w:line="240" w:lineRule="auto"/>
        <w:rPr>
          <w:rFonts w:ascii="Times New Roman" w:eastAsia="Calibri" w:hAnsi="Times New Roman" w:cs="Times New Roman"/>
          <w:color w:val="000000" w:themeColor="text1"/>
          <w:sz w:val="24"/>
          <w:szCs w:val="24"/>
        </w:rPr>
      </w:pPr>
    </w:p>
    <w:p w14:paraId="65636144" w14:textId="77777777" w:rsidR="00765401" w:rsidRPr="00292A34" w:rsidRDefault="00765401">
      <w:pPr>
        <w:rPr>
          <w:rFonts w:ascii="Times New Roman" w:hAnsi="Times New Roman" w:cs="Times New Roman"/>
        </w:rPr>
      </w:pPr>
    </w:p>
    <w:sectPr w:rsidR="00765401" w:rsidRPr="00292A34">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 F" w:date="2020-02-07T10:36:00Z" w:initials="FF">
    <w:p w14:paraId="3B6F5E57" w14:textId="532264BB" w:rsidR="00865343" w:rsidRDefault="00865343">
      <w:pPr>
        <w:pStyle w:val="Testocommento"/>
      </w:pPr>
      <w:r>
        <w:rPr>
          <w:rStyle w:val="Rimandocommento"/>
        </w:rPr>
        <w:annotationRef/>
      </w:r>
      <w:r>
        <w:t>L’omogeneità nel tempo ? Allora specifichiamolo.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6F5E5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 F">
    <w15:presenceInfo w15:providerId="Windows Live" w15:userId="e0f798ad89413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01"/>
    <w:rsid w:val="00047B1C"/>
    <w:rsid w:val="000D60F2"/>
    <w:rsid w:val="000E508A"/>
    <w:rsid w:val="00143B86"/>
    <w:rsid w:val="001708A3"/>
    <w:rsid w:val="0017110B"/>
    <w:rsid w:val="001E4BB2"/>
    <w:rsid w:val="0023589C"/>
    <w:rsid w:val="00263E2F"/>
    <w:rsid w:val="00273A47"/>
    <w:rsid w:val="002855AF"/>
    <w:rsid w:val="00292A34"/>
    <w:rsid w:val="00325D15"/>
    <w:rsid w:val="00352971"/>
    <w:rsid w:val="00374CA7"/>
    <w:rsid w:val="003C0E92"/>
    <w:rsid w:val="0040283A"/>
    <w:rsid w:val="0045064F"/>
    <w:rsid w:val="004622BC"/>
    <w:rsid w:val="00474BAA"/>
    <w:rsid w:val="0047669E"/>
    <w:rsid w:val="004A316B"/>
    <w:rsid w:val="0051116F"/>
    <w:rsid w:val="00765401"/>
    <w:rsid w:val="00817E4D"/>
    <w:rsid w:val="00857A3D"/>
    <w:rsid w:val="00865343"/>
    <w:rsid w:val="008C4E3A"/>
    <w:rsid w:val="00961E9A"/>
    <w:rsid w:val="0099694C"/>
    <w:rsid w:val="009B6C0B"/>
    <w:rsid w:val="009D5C9E"/>
    <w:rsid w:val="00A42BDE"/>
    <w:rsid w:val="00A737C0"/>
    <w:rsid w:val="00AF2CA8"/>
    <w:rsid w:val="00BD68BD"/>
    <w:rsid w:val="00C462DC"/>
    <w:rsid w:val="00C82EDF"/>
    <w:rsid w:val="00CB3EC1"/>
    <w:rsid w:val="00CB4392"/>
    <w:rsid w:val="00D23DFE"/>
    <w:rsid w:val="00D841EE"/>
    <w:rsid w:val="00E20D97"/>
    <w:rsid w:val="00E649F6"/>
    <w:rsid w:val="00EC1DC7"/>
    <w:rsid w:val="00EE6B2E"/>
    <w:rsid w:val="00EF2389"/>
    <w:rsid w:val="00F424D4"/>
    <w:rsid w:val="00F64A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9ACE"/>
  <w15:chartTrackingRefBased/>
  <w15:docId w15:val="{28173BD6-B442-4CA5-8532-6FCEBA5B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40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65401"/>
    <w:rPr>
      <w:sz w:val="16"/>
      <w:szCs w:val="16"/>
    </w:rPr>
  </w:style>
  <w:style w:type="paragraph" w:styleId="Testocommento">
    <w:name w:val="annotation text"/>
    <w:basedOn w:val="Normale"/>
    <w:link w:val="TestocommentoCarattere"/>
    <w:uiPriority w:val="99"/>
    <w:semiHidden/>
    <w:unhideWhenUsed/>
    <w:rsid w:val="0076540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65401"/>
    <w:rPr>
      <w:sz w:val="20"/>
      <w:szCs w:val="20"/>
    </w:rPr>
  </w:style>
  <w:style w:type="paragraph" w:styleId="Testofumetto">
    <w:name w:val="Balloon Text"/>
    <w:basedOn w:val="Normale"/>
    <w:link w:val="TestofumettoCarattere"/>
    <w:uiPriority w:val="99"/>
    <w:semiHidden/>
    <w:unhideWhenUsed/>
    <w:rsid w:val="007654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5401"/>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865343"/>
    <w:rPr>
      <w:b/>
      <w:bCs/>
    </w:rPr>
  </w:style>
  <w:style w:type="character" w:customStyle="1" w:styleId="SoggettocommentoCarattere">
    <w:name w:val="Soggetto commento Carattere"/>
    <w:basedOn w:val="TestocommentoCarattere"/>
    <w:link w:val="Soggettocommento"/>
    <w:uiPriority w:val="99"/>
    <w:semiHidden/>
    <w:rsid w:val="008653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4D4AB-9245-4597-BD5F-80D75BECF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2468</Words>
  <Characters>14071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RAI - Radio Televisione Italiana</Company>
  <LinksUpToDate>false</LinksUpToDate>
  <CharactersWithSpaces>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Longo Anna Maria</dc:creator>
  <cp:keywords/>
  <dc:description/>
  <cp:lastModifiedBy>Longo Anna Maria</cp:lastModifiedBy>
  <cp:revision>16</cp:revision>
  <cp:lastPrinted>2020-02-02T21:41:00Z</cp:lastPrinted>
  <dcterms:created xsi:type="dcterms:W3CDTF">2020-02-07T09:05:00Z</dcterms:created>
  <dcterms:modified xsi:type="dcterms:W3CDTF">2020-02-19T15:14:00Z</dcterms:modified>
</cp:coreProperties>
</file>