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49" w:rsidRPr="00B84A49" w:rsidRDefault="00B84A49" w:rsidP="00B3023D">
      <w:pPr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it-IT"/>
        </w:rPr>
      </w:pPr>
      <w:r w:rsidRPr="00B84A49">
        <w:rPr>
          <w:rFonts w:ascii="Calibri" w:hAnsi="Calibri" w:cs="Calibri"/>
          <w:b/>
          <w:bCs/>
          <w:i/>
          <w:iCs/>
          <w:color w:val="333333"/>
          <w:sz w:val="32"/>
          <w:szCs w:val="32"/>
          <w:shd w:val="clear" w:color="auto" w:fill="FFFFFF"/>
        </w:rPr>
        <w:t>El</w:t>
      </w:r>
      <w:r>
        <w:rPr>
          <w:rFonts w:ascii="Calibri" w:hAnsi="Calibri" w:cs="Calibri"/>
          <w:b/>
          <w:bCs/>
          <w:i/>
          <w:iCs/>
          <w:color w:val="333333"/>
          <w:sz w:val="32"/>
          <w:szCs w:val="32"/>
          <w:shd w:val="clear" w:color="auto" w:fill="FFFFFF"/>
        </w:rPr>
        <w:t>enco beni: CAMPAGNA NAZIONALE BENI IN PERICOLO 2020</w:t>
      </w:r>
      <w:bookmarkStart w:id="0" w:name="_GoBack"/>
      <w:bookmarkEnd w:id="0"/>
    </w:p>
    <w:p w:rsidR="00DF4DD9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ROCCA MONTEVARMINE</w:t>
      </w:r>
      <w:r w:rsidRPr="008B01EE">
        <w:rPr>
          <w:rFonts w:eastAsia="Times New Roman" w:cstheme="minorHAnsi"/>
          <w:bCs/>
          <w:color w:val="333333"/>
          <w:sz w:val="24"/>
          <w:szCs w:val="24"/>
          <w:lang w:eastAsia="it-IT"/>
        </w:rPr>
        <w:t>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Fermo(AP), Castello/Fortificazione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VILLA GIUSTINIANI e IPOGEO,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Quartiere San Pasquale, Bari (BA), Villa e Ipogeo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GRANAIO DI VILLA BUZZATI,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Belluno(BL), Villa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CANALE NAVILE DI BOLOGNA - Edifici e Conche di Navigazione,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Bologna, Castelmaggiore, Bentivoglio, Malalbergo(BO), Archeologia industriale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VILLA ALDINI,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Bologna(BO), Villa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MONUMENTO a GIOSUE' CARDUCCI,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Bologna(BO), Statua/Monumento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LANIFICIO MARTINO,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Sepino(CB), Archeologia industriale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ABBAZIA DELLA FERRARA,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Verdesca comune di Vairano Patenora - Caserta(CE), Architettura religiosa - abbazia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CASTELLO di GORZEGNO,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Gorzegno(CN), Castello/Fortificazione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PARCO ARCHEOLOGICO DI SIBARI,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Sibari(CS), Sito archeologico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GROTTE e CAVITA’ CHE SI APRONO LUNGO la FALESIA del MONTE VINCIOLO,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Praia a Mare (CS), Archeologia rupestre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PALAZZO DEL MERENDA,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Forlì(FC), Palazzo/Biblioteca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EREMI DI PULSANO,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Monte S. Angelo(FG), Archeologia rupestre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BORGO GIARDINETTO,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Orsara di Puglia(FG), Borgo/Centro storico</w:t>
      </w:r>
    </w:p>
    <w:p w:rsidR="00EF580C" w:rsidRPr="008B01EE" w:rsidRDefault="00B3023D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PONTE ROMANO di</w:t>
      </w:r>
      <w:r w:rsidR="00EF580C"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PALINO, </w:t>
      </w:r>
      <w:r w:rsidR="00EF580C" w:rsidRPr="008B01EE">
        <w:rPr>
          <w:rFonts w:eastAsia="Times New Roman" w:cstheme="minorHAnsi"/>
          <w:color w:val="000000"/>
          <w:sz w:val="24"/>
          <w:szCs w:val="24"/>
          <w:lang w:eastAsia="it-IT"/>
        </w:rPr>
        <w:t>Contrada Palino, nel Comune di Sant’Agata di Puglia (FG), Area archeologica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STEMMA MONUMENTALE DI CARLO V,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Crotone (KR), Fortificazione/Monumento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CHIESA di SAN NICOLO',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San Piero In Campo, Isola d’Elba(LI), Edificio di culto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VILLA CAETANI e</w:t>
      </w:r>
      <w:r w:rsidR="00B3023D"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il</w:t>
      </w: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SUO GIARDINO,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Borgo di Fogliano(LT), Villa e parco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CHIESA DI SAN MAURIZIO,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Mantova(MN), Edificio di culto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PALAZZO </w:t>
      </w:r>
      <w:r w:rsidR="00B3023D"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DELL</w:t>
      </w: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’USCIBENE – </w:t>
      </w:r>
      <w:proofErr w:type="spellStart"/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Solacium</w:t>
      </w:r>
      <w:proofErr w:type="spellEnd"/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Regio di età normanna,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Palermo(PA), Palazzo gentilizio con annesso edificio di culto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EX ALBERGO SAN MARCO,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Piacenza(PC), Edificio residenziale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CHIESA SCONSACRATA DI SAN DIONIGI,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Mortara (PV), Edificio di culto</w:t>
      </w:r>
    </w:p>
    <w:p w:rsidR="00EF580C" w:rsidRPr="008B01EE" w:rsidRDefault="00EF580C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SENISE: ANTICHE LOGGE del MERCATO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Senise(PZ) Sito archeologico</w:t>
      </w:r>
    </w:p>
    <w:p w:rsidR="00EF580C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LE CHIESE DI SANTA MARIA AD MARTYRES E SANTA MARIA DELLA FORESTA</w:t>
      </w:r>
      <w:r w:rsidRPr="008B01EE">
        <w:rPr>
          <w:rFonts w:cstheme="minorHAnsi"/>
          <w:sz w:val="24"/>
          <w:szCs w:val="24"/>
        </w:rPr>
        <w:t>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Lavello(PZ), Edifici di culto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SUPERCINEMA ORCHIDEA di REGGIO CALABRIA,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Reggio Calabria(RC), Sala cinematografica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FERROVIE TAURENSI,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Piana di Gioia Tauro(RC), Ferrovia storica</w:t>
      </w:r>
    </w:p>
    <w:p w:rsidR="00A71F96" w:rsidRPr="008B01EE" w:rsidRDefault="00B84A49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LA TORRE e le DUNE DI PALIDORO</w:t>
      </w:r>
      <w:r w:rsidR="00A71F96"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, </w:t>
      </w:r>
      <w:r w:rsidR="00A71F96" w:rsidRPr="008B01EE">
        <w:rPr>
          <w:rFonts w:eastAsia="Times New Roman" w:cstheme="minorHAnsi"/>
          <w:color w:val="000000"/>
          <w:sz w:val="24"/>
          <w:szCs w:val="24"/>
          <w:lang w:eastAsia="it-IT"/>
        </w:rPr>
        <w:t>Fiumicino (RM), Torre costiera - dune e area fluviale nella Riserva Naturale Statale del Litorale Romano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PALAZZO MEDICI CLARELLI, </w:t>
      </w:r>
      <w:r w:rsidRPr="008B01EE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Roma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(RM), Palazzo nobiliare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GROTTA DEL MONASTERO SS CATERINA E BARBARA,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Santarcangelo di Romagna (RN), Complesso religioso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MULINO E CARTIERA A LE VENE DI ONCI,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Colle Val d’Elsa (SI), Archeologia industriale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CHIESA DI SAN GIORGIO,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Tellaro, Lerici (SP), Edificio di culto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MEGARA HYBLAEA,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Augusta (SR), Area archeologica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BASILICA DI SAN SEBASTIANO,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Melilli (SR), Edificio di culto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EX CONVENTO DI SAN GIACOMO IN SAVONA,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Savona, </w:t>
      </w:r>
      <w:proofErr w:type="spellStart"/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loc</w:t>
      </w:r>
      <w:proofErr w:type="spellEnd"/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. Valloria (SV), Edificio di culto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VILLA ZANELLI,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Savona (SV), Villa 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TORRE COSTIERA ROTONDA in LOCALITA’ SANTA CROCE,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Alassio(SV), Torre costiera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MURA DI AMELIA, Amelia (TR), Fortificazioni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PINETA di LIGNANO SABIADORO, Lignano Sabbiadoro (UD), Ecosistema forestale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BORGO LERI CAVOUR, Comune di Trino (VC), Borgo/Centro storico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 xml:space="preserve">LAGUNA DI VENEZIA,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Venezia (VE), Ecosistema lagunare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PORTA SANTA CROCE,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Vicenza(VI) Fortificazione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VILLA PULLE' E IL SUO PARCO,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Chievo(VR), Villa e parco</w:t>
      </w:r>
    </w:p>
    <w:p w:rsidR="00A71F96" w:rsidRPr="008B01EE" w:rsidRDefault="00A71F96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VILLA ZAMBONI,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Valeggio sul Mincio (VR), Villa</w:t>
      </w: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3023D" w:rsidRPr="008B01EE" w:rsidTr="00BE6710">
        <w:trPr>
          <w:trHeight w:val="567"/>
        </w:trPr>
        <w:tc>
          <w:tcPr>
            <w:tcW w:w="10160" w:type="dxa"/>
            <w:shd w:val="clear" w:color="000000" w:fill="00B050"/>
            <w:noWrap/>
            <w:vAlign w:val="bottom"/>
            <w:hideMark/>
          </w:tcPr>
          <w:p w:rsidR="00B3023D" w:rsidRPr="008B01EE" w:rsidRDefault="00B3023D" w:rsidP="00BE67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  <w:p w:rsidR="00B3023D" w:rsidRPr="008B01EE" w:rsidRDefault="00B3023D" w:rsidP="00BE67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8B01EE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FOCUS COSTE DELLA SARDEGNA</w:t>
            </w:r>
          </w:p>
          <w:p w:rsidR="00B3023D" w:rsidRPr="006339C4" w:rsidRDefault="00B3023D" w:rsidP="00BE67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6339C4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8B01EE" w:rsidRPr="008B01EE" w:rsidRDefault="008B01EE" w:rsidP="008B01EE">
      <w:pPr>
        <w:pStyle w:val="Paragrafoelenco"/>
        <w:rPr>
          <w:rFonts w:eastAsia="Times New Roman" w:cstheme="minorHAnsi"/>
          <w:color w:val="000000"/>
          <w:sz w:val="16"/>
          <w:szCs w:val="16"/>
          <w:lang w:eastAsia="it-IT"/>
        </w:rPr>
      </w:pPr>
    </w:p>
    <w:p w:rsidR="00B3023D" w:rsidRPr="008B01EE" w:rsidRDefault="00B3023D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TORRE DI CALA DOMESTICA,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Buggerru(CI), Fortificazioni</w:t>
      </w:r>
    </w:p>
    <w:p w:rsidR="00B3023D" w:rsidRPr="008B01EE" w:rsidRDefault="00B3023D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TORRE DI COLUMBARGIA,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Tresnuraghes (OR), Fortificazioni</w:t>
      </w:r>
    </w:p>
    <w:p w:rsidR="00B3023D" w:rsidRPr="008B01EE" w:rsidRDefault="00B3023D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TORRE DI ISCHIA RUJA,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Tresnuraghes (OR), Fortificazioni</w:t>
      </w:r>
    </w:p>
    <w:p w:rsidR="00B3023D" w:rsidRPr="008B01EE" w:rsidRDefault="00B3023D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TORRE DI SEU,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Cabras (OR), Fortificazioni</w:t>
      </w:r>
    </w:p>
    <w:p w:rsidR="00B3023D" w:rsidRPr="008B01EE" w:rsidRDefault="00B3023D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STAZIONE SEGNALI DI CAPO SPERONE,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Sant’Antioco (CI), Archeologia industriale</w:t>
      </w:r>
    </w:p>
    <w:p w:rsidR="00B3023D" w:rsidRPr="008B01EE" w:rsidRDefault="00B3023D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STAZIONE DI VEDETTA DI MARGINETTO,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La Maddalena (SS), Archeologia industriale</w:t>
      </w:r>
    </w:p>
    <w:p w:rsidR="00B3023D" w:rsidRPr="008B01EE" w:rsidRDefault="00B3023D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STAZIONE SEMAFORICA DI CAPO FERRO,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Arzachena (SS), Archeologia industriale</w:t>
      </w:r>
    </w:p>
    <w:p w:rsidR="00B3023D" w:rsidRPr="008B01EE" w:rsidRDefault="00B3023D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STAZIONE DI VEDETTA DI CAPO FIGARI,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Golfo Aranci (SS), Archeologia industriale</w:t>
      </w:r>
    </w:p>
    <w:p w:rsidR="00B3023D" w:rsidRPr="008B01EE" w:rsidRDefault="00B3023D" w:rsidP="00B3023D">
      <w:pPr>
        <w:pStyle w:val="Paragrafoelenco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B01E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STAZIONE SEGNALI DI PUNTA FALCONE, </w:t>
      </w:r>
      <w:r w:rsidRPr="008B01EE">
        <w:rPr>
          <w:rFonts w:eastAsia="Times New Roman" w:cstheme="minorHAnsi"/>
          <w:color w:val="000000"/>
          <w:sz w:val="24"/>
          <w:szCs w:val="24"/>
          <w:lang w:eastAsia="it-IT"/>
        </w:rPr>
        <w:t>Santa Teresa di Gallura (SS), Archeologia industriale</w:t>
      </w:r>
    </w:p>
    <w:sectPr w:rsidR="00B3023D" w:rsidRPr="008B01EE" w:rsidSect="008B0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D7A"/>
    <w:multiLevelType w:val="hybridMultilevel"/>
    <w:tmpl w:val="4D006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7601"/>
    <w:multiLevelType w:val="hybridMultilevel"/>
    <w:tmpl w:val="AFFAB5BE"/>
    <w:lvl w:ilvl="0" w:tplc="25F22B40">
      <w:start w:val="4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0607E"/>
    <w:multiLevelType w:val="hybridMultilevel"/>
    <w:tmpl w:val="CE8C4B2A"/>
    <w:lvl w:ilvl="0" w:tplc="0D8C08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3A51"/>
    <w:multiLevelType w:val="hybridMultilevel"/>
    <w:tmpl w:val="FEF6E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20FBE"/>
    <w:multiLevelType w:val="hybridMultilevel"/>
    <w:tmpl w:val="29E21634"/>
    <w:lvl w:ilvl="0" w:tplc="0D8C08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C"/>
    <w:rsid w:val="00827305"/>
    <w:rsid w:val="008B01EE"/>
    <w:rsid w:val="00A71F96"/>
    <w:rsid w:val="00B3023D"/>
    <w:rsid w:val="00B84A49"/>
    <w:rsid w:val="00DF4DD9"/>
    <w:rsid w:val="00E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B1D8-653F-492A-8AA8-6BAC903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80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4242-38F0-41F2-BA41-A70A6FCD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Ortis</dc:creator>
  <cp:keywords/>
  <dc:description/>
  <cp:lastModifiedBy>Irene Ortis</cp:lastModifiedBy>
  <cp:revision>4</cp:revision>
  <dcterms:created xsi:type="dcterms:W3CDTF">2020-05-11T10:35:00Z</dcterms:created>
  <dcterms:modified xsi:type="dcterms:W3CDTF">2020-05-11T12:42:00Z</dcterms:modified>
</cp:coreProperties>
</file>