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74" w:rsidRDefault="00600E74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AD0FD9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indaco di Palermo</w:t>
      </w:r>
      <w:r w:rsidR="008E5B1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Dott. Leoluca Orlando</w:t>
      </w:r>
    </w:p>
    <w:p w:rsidR="00600E74" w:rsidRDefault="00600E74" w:rsidP="008E5B1B">
      <w:pPr>
        <w:ind w:left="4395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>sindaco@comune.palermo.it</w:t>
      </w:r>
    </w:p>
    <w:p w:rsidR="008E5B1B" w:rsidRDefault="008E5B1B" w:rsidP="008E5B1B">
      <w:pPr>
        <w:ind w:left="4395"/>
        <w:rPr>
          <w:rFonts w:ascii="Times New Roman" w:hAnsi="Times New Roman" w:cs="Times New Roman"/>
        </w:rPr>
      </w:pPr>
    </w:p>
    <w:p w:rsidR="00E65BDB" w:rsidRPr="009F7650" w:rsidRDefault="008E5B1B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C4328">
        <w:rPr>
          <w:rFonts w:ascii="Times New Roman" w:hAnsi="Times New Roman" w:cs="Times New Roman"/>
        </w:rPr>
        <w:t xml:space="preserve">l Dirigente </w:t>
      </w:r>
      <w:r w:rsidR="005C4328" w:rsidRPr="00E65BDB">
        <w:rPr>
          <w:rFonts w:ascii="Times New Roman" w:hAnsi="Times New Roman" w:cs="Times New Roman"/>
        </w:rPr>
        <w:t>Area della Pianificazione Urbanistica</w:t>
      </w:r>
      <w:r w:rsidR="005C4328">
        <w:rPr>
          <w:rFonts w:ascii="Times New Roman" w:hAnsi="Times New Roman" w:cs="Times New Roman"/>
        </w:rPr>
        <w:t xml:space="preserve"> del Comune di Palermo</w:t>
      </w:r>
      <w:r>
        <w:rPr>
          <w:rFonts w:ascii="Times New Roman" w:hAnsi="Times New Roman" w:cs="Times New Roman"/>
        </w:rPr>
        <w:t xml:space="preserve"> - </w:t>
      </w:r>
      <w:r w:rsidR="009F7650">
        <w:rPr>
          <w:rFonts w:ascii="Times New Roman" w:hAnsi="Times New Roman" w:cs="Times New Roman"/>
        </w:rPr>
        <w:t xml:space="preserve">Dott. </w:t>
      </w:r>
      <w:r w:rsidR="009F7650" w:rsidRPr="009F7650">
        <w:rPr>
          <w:rFonts w:ascii="Times New Roman" w:hAnsi="Times New Roman" w:cs="Times New Roman"/>
        </w:rPr>
        <w:t>Sergio Manieri</w:t>
      </w:r>
      <w:r w:rsidR="009F7650" w:rsidRPr="00E65BDB">
        <w:rPr>
          <w:rFonts w:ascii="Times New Roman" w:hAnsi="Times New Roman" w:cs="Times New Roman"/>
        </w:rPr>
        <w:t xml:space="preserve"> </w:t>
      </w:r>
      <w:hyperlink r:id="rId5" w:history="1">
        <w:r w:rsidR="004E0AA3" w:rsidRPr="00F760BD">
          <w:rPr>
            <w:rStyle w:val="Collegamentoipertestuale"/>
            <w:rFonts w:ascii="Times New Roman" w:hAnsi="Times New Roman" w:cs="Times New Roman"/>
          </w:rPr>
          <w:br/>
          <w:t>pianificazioneterritoriale@comune.palermo.it</w:t>
        </w:r>
      </w:hyperlink>
    </w:p>
    <w:p w:rsidR="00E65BDB" w:rsidRPr="009F7650" w:rsidRDefault="00AD0FD9" w:rsidP="008E5B1B">
      <w:pPr>
        <w:ind w:left="4395"/>
        <w:rPr>
          <w:rFonts w:ascii="Times New Roman" w:hAnsi="Times New Roman" w:cs="Times New Roman"/>
        </w:rPr>
      </w:pPr>
      <w:hyperlink r:id="rId6" w:history="1">
        <w:r w:rsidR="00E65BDB" w:rsidRPr="009F7650">
          <w:rPr>
            <w:rFonts w:ascii="Times New Roman" w:hAnsi="Times New Roman" w:cs="Times New Roman"/>
          </w:rPr>
          <w:t>pianificazioneterritoriale@cert.comune.palermo.it</w:t>
        </w:r>
      </w:hyperlink>
    </w:p>
    <w:p w:rsidR="008E5B1B" w:rsidRDefault="008E5B1B" w:rsidP="008E5B1B">
      <w:pPr>
        <w:ind w:left="4395"/>
        <w:rPr>
          <w:rFonts w:ascii="Times New Roman" w:hAnsi="Times New Roman" w:cs="Times New Roman"/>
        </w:rPr>
      </w:pPr>
    </w:p>
    <w:p w:rsidR="009F7650" w:rsidRPr="004E0AA3" w:rsidRDefault="005C4328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presidente della </w:t>
      </w:r>
      <w:r w:rsidRPr="004E0AA3">
        <w:rPr>
          <w:rFonts w:ascii="Times New Roman" w:hAnsi="Times New Roman" w:cs="Times New Roman"/>
        </w:rPr>
        <w:t xml:space="preserve">Seconda commissione consiliare </w:t>
      </w:r>
      <w:r>
        <w:rPr>
          <w:rFonts w:ascii="Times New Roman" w:hAnsi="Times New Roman" w:cs="Times New Roman"/>
        </w:rPr>
        <w:t>del Comune di Palermo</w:t>
      </w:r>
      <w:r w:rsidR="008E5B1B">
        <w:rPr>
          <w:rFonts w:ascii="Times New Roman" w:hAnsi="Times New Roman" w:cs="Times New Roman"/>
        </w:rPr>
        <w:t xml:space="preserve"> -</w:t>
      </w:r>
      <w:r w:rsidRPr="004E0AA3">
        <w:rPr>
          <w:rFonts w:ascii="Times New Roman" w:hAnsi="Times New Roman" w:cs="Times New Roman"/>
        </w:rPr>
        <w:t xml:space="preserve"> </w:t>
      </w:r>
      <w:r w:rsidR="009F7650" w:rsidRPr="004E0AA3">
        <w:rPr>
          <w:rFonts w:ascii="Times New Roman" w:hAnsi="Times New Roman" w:cs="Times New Roman"/>
        </w:rPr>
        <w:t xml:space="preserve">Dott. Girolamo Russo </w:t>
      </w:r>
    </w:p>
    <w:p w:rsidR="009F7650" w:rsidRPr="004E0AA3" w:rsidRDefault="00AD0FD9" w:rsidP="008E5B1B">
      <w:pPr>
        <w:ind w:left="4395"/>
        <w:rPr>
          <w:rFonts w:ascii="Times New Roman" w:hAnsi="Times New Roman" w:cs="Times New Roman"/>
        </w:rPr>
      </w:pPr>
      <w:hyperlink r:id="rId7" w:history="1">
        <w:r w:rsidR="009F7650" w:rsidRPr="004E0AA3">
          <w:rPr>
            <w:rFonts w:ascii="Times New Roman" w:hAnsi="Times New Roman" w:cs="Times New Roman"/>
          </w:rPr>
          <w:t>secondacommissione@comune.palermo.it</w:t>
        </w:r>
      </w:hyperlink>
    </w:p>
    <w:p w:rsidR="008E5B1B" w:rsidRDefault="008E5B1B" w:rsidP="008E5B1B">
      <w:pPr>
        <w:ind w:left="4395"/>
        <w:rPr>
          <w:rFonts w:ascii="Times New Roman" w:hAnsi="Times New Roman" w:cs="Times New Roman"/>
        </w:rPr>
      </w:pPr>
    </w:p>
    <w:p w:rsidR="005C4328" w:rsidRDefault="008E5B1B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C4328">
        <w:rPr>
          <w:rFonts w:ascii="Times New Roman" w:hAnsi="Times New Roman" w:cs="Times New Roman"/>
        </w:rPr>
        <w:t>ll’Assessore Ville e giardini del Comune di Palermo</w:t>
      </w:r>
      <w:r w:rsidR="005C4328" w:rsidRPr="009F7650">
        <w:rPr>
          <w:rFonts w:ascii="Times New Roman" w:hAnsi="Times New Roman" w:cs="Times New Roman"/>
        </w:rPr>
        <w:t xml:space="preserve"> </w:t>
      </w:r>
    </w:p>
    <w:p w:rsidR="004E0AA3" w:rsidRPr="009F7650" w:rsidRDefault="004E0AA3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Dott. Sergio Marino </w:t>
      </w:r>
      <w:hyperlink r:id="rId8" w:history="1">
        <w:r w:rsidR="00193B59" w:rsidRPr="00F760BD">
          <w:rPr>
            <w:rStyle w:val="Collegamentoipertestuale"/>
            <w:rFonts w:ascii="Times New Roman" w:hAnsi="Times New Roman" w:cs="Times New Roman"/>
          </w:rPr>
          <w:t>sergio.marino@comune.palermo.it</w:t>
        </w:r>
      </w:hyperlink>
    </w:p>
    <w:p w:rsidR="008E5B1B" w:rsidRDefault="008E5B1B" w:rsidP="008E5B1B">
      <w:pPr>
        <w:ind w:left="4395"/>
        <w:rPr>
          <w:rFonts w:ascii="Times New Roman" w:hAnsi="Times New Roman" w:cs="Times New Roman"/>
        </w:rPr>
      </w:pPr>
    </w:p>
    <w:p w:rsidR="005C4328" w:rsidRDefault="005C4328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All’Assessore all’Urbanistica del Comune di Palermo </w:t>
      </w:r>
    </w:p>
    <w:p w:rsidR="005C4328" w:rsidRDefault="004E0AA3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Dott. Giusto Catania </w:t>
      </w:r>
    </w:p>
    <w:p w:rsidR="00E65BDB" w:rsidRDefault="00AD0FD9" w:rsidP="008E5B1B">
      <w:pPr>
        <w:ind w:left="4395"/>
        <w:rPr>
          <w:rFonts w:ascii="Times New Roman" w:hAnsi="Times New Roman" w:cs="Times New Roman"/>
        </w:rPr>
      </w:pPr>
      <w:hyperlink r:id="rId9" w:history="1">
        <w:r w:rsidR="005C4328" w:rsidRPr="00F760BD">
          <w:rPr>
            <w:rStyle w:val="Collegamentoipertestuale"/>
            <w:rFonts w:ascii="Times New Roman" w:hAnsi="Times New Roman" w:cs="Times New Roman"/>
          </w:rPr>
          <w:t>giusto.catania@comune.palermo.it</w:t>
        </w:r>
      </w:hyperlink>
    </w:p>
    <w:p w:rsidR="008E5B1B" w:rsidRDefault="008E5B1B" w:rsidP="008E5B1B">
      <w:pPr>
        <w:ind w:left="4395"/>
        <w:rPr>
          <w:rFonts w:ascii="Times New Roman" w:hAnsi="Times New Roman" w:cs="Times New Roman"/>
        </w:rPr>
      </w:pPr>
    </w:p>
    <w:p w:rsidR="008E5B1B" w:rsidRPr="008E5B1B" w:rsidRDefault="005C4328" w:rsidP="00C1396D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Soprintendente </w:t>
      </w:r>
      <w:r w:rsidR="00355638">
        <w:rPr>
          <w:rFonts w:ascii="Times New Roman" w:hAnsi="Times New Roman" w:cs="Times New Roman"/>
        </w:rPr>
        <w:t>Beni culturali e dell’Identità siciliana</w:t>
      </w:r>
      <w:r w:rsidR="00C1396D">
        <w:rPr>
          <w:rFonts w:ascii="Times New Roman" w:hAnsi="Times New Roman" w:cs="Times New Roman"/>
        </w:rPr>
        <w:t xml:space="preserve"> - </w:t>
      </w:r>
      <w:r w:rsidR="008E5B1B" w:rsidRPr="00C1396D">
        <w:rPr>
          <w:rFonts w:ascii="Times New Roman" w:hAnsi="Times New Roman" w:cs="Times New Roman"/>
        </w:rPr>
        <w:t xml:space="preserve">Arch. </w:t>
      </w:r>
      <w:r w:rsidR="008E5B1B" w:rsidRPr="008E5B1B">
        <w:rPr>
          <w:rFonts w:ascii="Times New Roman" w:hAnsi="Times New Roman" w:cs="Times New Roman"/>
        </w:rPr>
        <w:t xml:space="preserve">Lina </w:t>
      </w:r>
      <w:proofErr w:type="spellStart"/>
      <w:r w:rsidR="008E5B1B" w:rsidRPr="008E5B1B">
        <w:rPr>
          <w:rFonts w:ascii="Times New Roman" w:hAnsi="Times New Roman" w:cs="Times New Roman"/>
        </w:rPr>
        <w:t>Bellanca</w:t>
      </w:r>
      <w:proofErr w:type="spellEnd"/>
      <w:r w:rsidR="008E5B1B" w:rsidRPr="008E5B1B">
        <w:rPr>
          <w:rFonts w:ascii="Times New Roman" w:hAnsi="Times New Roman" w:cs="Times New Roman"/>
        </w:rPr>
        <w:fldChar w:fldCharType="begin"/>
      </w:r>
      <w:r w:rsidR="008E5B1B" w:rsidRPr="008E5B1B">
        <w:rPr>
          <w:rFonts w:ascii="Times New Roman" w:hAnsi="Times New Roman" w:cs="Times New Roman"/>
        </w:rPr>
        <w:instrText xml:space="preserve"> HYPERLINK "mailto:</w:instrText>
      </w:r>
      <w:r w:rsidR="008E5B1B" w:rsidRPr="008E5B1B">
        <w:rPr>
          <w:rFonts w:ascii="Times New Roman" w:hAnsi="Times New Roman" w:cs="Times New Roman"/>
        </w:rPr>
        <w:br/>
        <w:instrText xml:space="preserve">sopripa@regione.sicilia.it" </w:instrText>
      </w:r>
      <w:r w:rsidR="008E5B1B" w:rsidRPr="008E5B1B">
        <w:rPr>
          <w:rFonts w:ascii="Times New Roman" w:hAnsi="Times New Roman" w:cs="Times New Roman"/>
        </w:rPr>
        <w:fldChar w:fldCharType="separate"/>
      </w:r>
      <w:r w:rsidR="008E5B1B" w:rsidRPr="008E5B1B">
        <w:rPr>
          <w:rFonts w:ascii="Times New Roman" w:hAnsi="Times New Roman" w:cs="Times New Roman"/>
        </w:rPr>
        <w:br/>
        <w:t>sopripa@regione.sicilia.it</w:t>
      </w:r>
      <w:r w:rsidR="008E5B1B" w:rsidRPr="008E5B1B">
        <w:rPr>
          <w:rFonts w:ascii="Times New Roman" w:hAnsi="Times New Roman" w:cs="Times New Roman"/>
        </w:rPr>
        <w:fldChar w:fldCharType="end"/>
      </w:r>
    </w:p>
    <w:p w:rsidR="008E5B1B" w:rsidRDefault="008E5B1B" w:rsidP="008E5B1B">
      <w:pPr>
        <w:ind w:left="4395"/>
        <w:rPr>
          <w:rFonts w:ascii="Times New Roman" w:hAnsi="Times New Roman" w:cs="Times New Roman"/>
        </w:rPr>
      </w:pPr>
    </w:p>
    <w:p w:rsidR="00AD0FD9" w:rsidRDefault="00AD0FD9" w:rsidP="008E5B1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p.c.</w:t>
      </w:r>
    </w:p>
    <w:p w:rsidR="00AD0FD9" w:rsidRPr="00AD0FD9" w:rsidRDefault="00AD0FD9" w:rsidP="00AD0FD9">
      <w:pPr>
        <w:ind w:left="4395"/>
        <w:rPr>
          <w:rFonts w:ascii="Times New Roman" w:hAnsi="Times New Roman" w:cs="Times New Roman"/>
        </w:rPr>
      </w:pPr>
      <w:hyperlink r:id="rId10" w:history="1">
        <w:r w:rsidRPr="00AD0FD9">
          <w:rPr>
            <w:rFonts w:ascii="Times New Roman" w:hAnsi="Times New Roman" w:cs="Times New Roman"/>
          </w:rPr>
          <w:t>pianificazioneterritoriale@comune.palermo.it</w:t>
        </w:r>
      </w:hyperlink>
      <w:r w:rsidRPr="00AD0FD9">
        <w:rPr>
          <w:rFonts w:ascii="Times New Roman" w:hAnsi="Times New Roman" w:cs="Times New Roman"/>
        </w:rPr>
        <w:t>;</w:t>
      </w:r>
    </w:p>
    <w:p w:rsidR="00AD0FD9" w:rsidRPr="00AD0FD9" w:rsidRDefault="00AD0FD9" w:rsidP="00AD0FD9">
      <w:pPr>
        <w:ind w:left="4395"/>
        <w:rPr>
          <w:rFonts w:ascii="Times New Roman" w:hAnsi="Times New Roman" w:cs="Times New Roman"/>
        </w:rPr>
      </w:pPr>
      <w:r w:rsidRPr="00AD0FD9">
        <w:rPr>
          <w:rFonts w:ascii="Times New Roman" w:hAnsi="Times New Roman" w:cs="Times New Roman"/>
        </w:rPr>
        <w:t> </w:t>
      </w:r>
      <w:hyperlink r:id="rId11" w:history="1">
        <w:r w:rsidRPr="00AD0FD9">
          <w:rPr>
            <w:rFonts w:ascii="Times New Roman" w:hAnsi="Times New Roman" w:cs="Times New Roman"/>
          </w:rPr>
          <w:t>pianificazioneterritoriale@cert.comune.palermo.it</w:t>
        </w:r>
      </w:hyperlink>
    </w:p>
    <w:p w:rsidR="00AD0FD9" w:rsidRPr="008E5B1B" w:rsidRDefault="00AD0FD9" w:rsidP="008E5B1B">
      <w:pPr>
        <w:ind w:left="4395"/>
        <w:rPr>
          <w:rFonts w:ascii="Times New Roman" w:hAnsi="Times New Roman" w:cs="Times New Roman"/>
        </w:rPr>
      </w:pPr>
    </w:p>
    <w:p w:rsidR="00193B59" w:rsidRPr="008E5B1B" w:rsidRDefault="00193B59" w:rsidP="00E65BDB">
      <w:pPr>
        <w:rPr>
          <w:rFonts w:ascii="Times New Roman" w:hAnsi="Times New Roman" w:cs="Times New Roman"/>
        </w:rPr>
      </w:pPr>
    </w:p>
    <w:p w:rsidR="00617180" w:rsidRPr="00617180" w:rsidRDefault="00BC5EF1" w:rsidP="00D7767F">
      <w:pPr>
        <w:rPr>
          <w:rFonts w:ascii="Times New Roman" w:hAnsi="Times New Roman" w:cs="Times New Roman"/>
        </w:rPr>
      </w:pPr>
      <w:r w:rsidRPr="00617180">
        <w:rPr>
          <w:rFonts w:ascii="Times New Roman" w:hAnsi="Times New Roman" w:cs="Times New Roman"/>
        </w:rPr>
        <w:t xml:space="preserve">Il </w:t>
      </w:r>
      <w:r w:rsidRPr="00A279E3">
        <w:rPr>
          <w:rFonts w:ascii="Times New Roman" w:hAnsi="Times New Roman" w:cs="Times New Roman"/>
        </w:rPr>
        <w:t>Forum delle associazioni di Palermo</w:t>
      </w:r>
      <w:r w:rsidRPr="00617180">
        <w:rPr>
          <w:rFonts w:ascii="Times New Roman" w:hAnsi="Times New Roman" w:cs="Times New Roman"/>
        </w:rPr>
        <w:t>, appreso che</w:t>
      </w:r>
      <w:r w:rsidR="008A082E">
        <w:rPr>
          <w:rFonts w:ascii="Times New Roman" w:hAnsi="Times New Roman" w:cs="Times New Roman"/>
        </w:rPr>
        <w:t xml:space="preserve"> il </w:t>
      </w:r>
      <w:r w:rsidR="008A082E" w:rsidRPr="00617180">
        <w:rPr>
          <w:rFonts w:ascii="Times New Roman" w:hAnsi="Times New Roman" w:cs="Times New Roman"/>
        </w:rPr>
        <w:t>Commissario ad Acta </w:t>
      </w:r>
      <w:r w:rsidR="008A082E">
        <w:rPr>
          <w:rFonts w:ascii="Times New Roman" w:hAnsi="Times New Roman" w:cs="Times New Roman"/>
        </w:rPr>
        <w:t>ha</w:t>
      </w:r>
      <w:r w:rsidR="008A082E" w:rsidRPr="008A082E">
        <w:rPr>
          <w:rFonts w:ascii="Times New Roman" w:eastAsia="Times New Roman" w:hAnsi="Times New Roman" w:cs="Times New Roman"/>
          <w:lang w:eastAsia="it-IT"/>
        </w:rPr>
        <w:t xml:space="preserve"> dichiara</w:t>
      </w:r>
      <w:r w:rsidR="008A082E">
        <w:rPr>
          <w:rFonts w:ascii="Times New Roman" w:eastAsia="Times New Roman" w:hAnsi="Times New Roman" w:cs="Times New Roman"/>
          <w:lang w:eastAsia="it-IT"/>
        </w:rPr>
        <w:t>t</w:t>
      </w:r>
      <w:r w:rsidR="008A082E" w:rsidRPr="008A082E">
        <w:rPr>
          <w:rFonts w:ascii="Times New Roman" w:eastAsia="Times New Roman" w:hAnsi="Times New Roman" w:cs="Times New Roman"/>
          <w:lang w:eastAsia="it-IT"/>
        </w:rPr>
        <w:t>o immediatamente eseguibile, il provvedimento</w:t>
      </w:r>
      <w:r w:rsidR="008A082E">
        <w:rPr>
          <w:rFonts w:ascii="Times New Roman" w:eastAsia="Times New Roman" w:hAnsi="Times New Roman" w:cs="Times New Roman"/>
          <w:lang w:eastAsia="it-IT"/>
        </w:rPr>
        <w:t xml:space="preserve"> contenuto in </w:t>
      </w:r>
      <w:r w:rsidR="003B7B27" w:rsidRPr="00A279E3">
        <w:rPr>
          <w:rFonts w:ascii="Times New Roman" w:hAnsi="Times New Roman" w:cs="Times New Roman"/>
        </w:rPr>
        <w:t xml:space="preserve">ATTO DI INDIRIZZO - DIRETTIVE DI PIANIFICAZIONE per il </w:t>
      </w:r>
      <w:proofErr w:type="spellStart"/>
      <w:r w:rsidR="003B7B27" w:rsidRPr="00A279E3">
        <w:rPr>
          <w:rFonts w:ascii="Times New Roman" w:hAnsi="Times New Roman" w:cs="Times New Roman"/>
        </w:rPr>
        <w:t>riesercizio</w:t>
      </w:r>
      <w:proofErr w:type="spellEnd"/>
      <w:r w:rsidR="003B7B27" w:rsidRPr="00A279E3">
        <w:rPr>
          <w:rFonts w:ascii="Times New Roman" w:hAnsi="Times New Roman" w:cs="Times New Roman"/>
        </w:rPr>
        <w:t xml:space="preserve"> della potestà </w:t>
      </w:r>
      <w:proofErr w:type="spellStart"/>
      <w:r w:rsidR="003B7B27" w:rsidRPr="00A279E3">
        <w:rPr>
          <w:rFonts w:ascii="Times New Roman" w:hAnsi="Times New Roman" w:cs="Times New Roman"/>
        </w:rPr>
        <w:t>pianificatoria</w:t>
      </w:r>
      <w:proofErr w:type="spellEnd"/>
      <w:r w:rsidR="003B7B27" w:rsidRPr="00A279E3">
        <w:rPr>
          <w:rFonts w:ascii="Times New Roman" w:hAnsi="Times New Roman" w:cs="Times New Roman"/>
        </w:rPr>
        <w:t xml:space="preserve"> (Sentenza del Consiglio di Giustizia Amministrativa per la Regione Siciliana n.400 del 28 maggio 2020 in esecuzione del Giudicato di cui alla Sentenza del C.G.A.R.S. n. 583/2012 del 9 luglio 2012. (Articolo 26 della L.R. 13 agosto 2020, n. 19)”, </w:t>
      </w:r>
      <w:r w:rsidR="006D3F64">
        <w:rPr>
          <w:rFonts w:ascii="Times New Roman" w:hAnsi="Times New Roman" w:cs="Times New Roman"/>
        </w:rPr>
        <w:t xml:space="preserve">e </w:t>
      </w:r>
      <w:r w:rsidR="006D3F64" w:rsidRPr="00D94B35">
        <w:rPr>
          <w:rFonts w:ascii="Times New Roman" w:hAnsi="Times New Roman" w:cs="Times New Roman"/>
        </w:rPr>
        <w:t>che il Comune di Palermo ha avviato il procedimento di formazione di variante parziale al P.R.G.</w:t>
      </w:r>
      <w:r w:rsidR="00DC6F8C" w:rsidRPr="00617180">
        <w:rPr>
          <w:rFonts w:ascii="Times New Roman" w:hAnsi="Times New Roman" w:cs="Times New Roman"/>
        </w:rPr>
        <w:t xml:space="preserve">, di una vasta area posta tra via Alla Falconara e Fondo </w:t>
      </w:r>
      <w:proofErr w:type="spellStart"/>
      <w:r w:rsidR="00DC6F8C" w:rsidRPr="00D94B35">
        <w:rPr>
          <w:rFonts w:ascii="Times New Roman" w:hAnsi="Times New Roman" w:cs="Times New Roman"/>
        </w:rPr>
        <w:t>Luparello</w:t>
      </w:r>
      <w:proofErr w:type="spellEnd"/>
      <w:r w:rsidR="00D94B35" w:rsidRPr="00D94B35">
        <w:rPr>
          <w:rFonts w:ascii="Times New Roman" w:hAnsi="Times New Roman" w:cs="Times New Roman"/>
        </w:rPr>
        <w:t xml:space="preserve"> </w:t>
      </w:r>
    </w:p>
    <w:p w:rsidR="00CB52B4" w:rsidRDefault="00CB52B4" w:rsidP="004E452F">
      <w:pPr>
        <w:jc w:val="center"/>
        <w:rPr>
          <w:rFonts w:ascii="Times New Roman" w:hAnsi="Times New Roman" w:cs="Times New Roman"/>
          <w:b/>
        </w:rPr>
      </w:pPr>
    </w:p>
    <w:p w:rsidR="004E452F" w:rsidRDefault="004E452F" w:rsidP="004E452F">
      <w:pPr>
        <w:jc w:val="center"/>
        <w:rPr>
          <w:rFonts w:ascii="Times New Roman" w:hAnsi="Times New Roman" w:cs="Times New Roman"/>
        </w:rPr>
      </w:pPr>
      <w:r w:rsidRPr="00CC75C4">
        <w:rPr>
          <w:rFonts w:ascii="Times New Roman" w:hAnsi="Times New Roman" w:cs="Times New Roman"/>
          <w:b/>
        </w:rPr>
        <w:t>Denuncia l’ennesima aggressione al territorio di Palermo</w:t>
      </w:r>
    </w:p>
    <w:p w:rsidR="004E452F" w:rsidRDefault="004E452F" w:rsidP="00D7767F">
      <w:pPr>
        <w:rPr>
          <w:rFonts w:ascii="Times New Roman" w:hAnsi="Times New Roman" w:cs="Times New Roman"/>
        </w:rPr>
      </w:pPr>
    </w:p>
    <w:p w:rsidR="00114A5F" w:rsidRDefault="004E452F" w:rsidP="00D77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L’area in questione, </w:t>
      </w:r>
      <w:r w:rsidR="00617180" w:rsidRPr="00617180">
        <w:rPr>
          <w:rFonts w:ascii="Times New Roman" w:hAnsi="Times New Roman" w:cs="Times New Roman"/>
        </w:rPr>
        <w:t xml:space="preserve">di circa mq.60.000 che il PRG in atto operativo aveva classificato come Verde Storico/Verde Agricolo, </w:t>
      </w:r>
      <w:r w:rsidR="00AE04DA">
        <w:rPr>
          <w:rFonts w:ascii="Times New Roman" w:hAnsi="Times New Roman" w:cs="Times New Roman"/>
        </w:rPr>
        <w:t xml:space="preserve">è uno degli </w:t>
      </w:r>
      <w:r w:rsidR="00FE31D9">
        <w:rPr>
          <w:rFonts w:ascii="Times New Roman" w:hAnsi="Times New Roman" w:cs="Times New Roman"/>
        </w:rPr>
        <w:t>ultimi</w:t>
      </w:r>
      <w:r w:rsidR="00617180" w:rsidRPr="00617180">
        <w:rPr>
          <w:rFonts w:ascii="Times New Roman" w:hAnsi="Times New Roman" w:cs="Times New Roman"/>
        </w:rPr>
        <w:t xml:space="preserve"> lemb</w:t>
      </w:r>
      <w:r w:rsidR="00FE31D9">
        <w:rPr>
          <w:rFonts w:ascii="Times New Roman" w:hAnsi="Times New Roman" w:cs="Times New Roman"/>
        </w:rPr>
        <w:t>i</w:t>
      </w:r>
      <w:r w:rsidR="00617180" w:rsidRPr="00617180">
        <w:rPr>
          <w:rFonts w:ascii="Times New Roman" w:hAnsi="Times New Roman" w:cs="Times New Roman"/>
        </w:rPr>
        <w:t xml:space="preserve"> della </w:t>
      </w:r>
      <w:r w:rsidR="00FE31D9">
        <w:rPr>
          <w:rFonts w:ascii="Times New Roman" w:hAnsi="Times New Roman" w:cs="Times New Roman"/>
        </w:rPr>
        <w:t xml:space="preserve">Conca d’Oro </w:t>
      </w:r>
      <w:r w:rsidR="00617180" w:rsidRPr="00617180">
        <w:rPr>
          <w:rFonts w:ascii="Times New Roman" w:hAnsi="Times New Roman" w:cs="Times New Roman"/>
        </w:rPr>
        <w:t>di Palerm</w:t>
      </w:r>
      <w:r w:rsidR="00E05B20">
        <w:rPr>
          <w:rFonts w:ascii="Times New Roman" w:hAnsi="Times New Roman" w:cs="Times New Roman"/>
        </w:rPr>
        <w:t xml:space="preserve">o, confinante con l’Istituto Sperimentale Zootecnico per la Sicilia, parte residua del Fondo </w:t>
      </w:r>
      <w:proofErr w:type="spellStart"/>
      <w:r w:rsidR="00E05B20">
        <w:rPr>
          <w:rFonts w:ascii="Times New Roman" w:hAnsi="Times New Roman" w:cs="Times New Roman"/>
        </w:rPr>
        <w:t>Luparello</w:t>
      </w:r>
      <w:proofErr w:type="spellEnd"/>
      <w:r w:rsidR="00E05B20">
        <w:rPr>
          <w:rFonts w:ascii="Times New Roman" w:hAnsi="Times New Roman" w:cs="Times New Roman"/>
        </w:rPr>
        <w:t>, ultimo retaggio della Conca d’oro, polmone verde per la città, strappato</w:t>
      </w:r>
      <w:r w:rsidR="00E62CFC">
        <w:rPr>
          <w:rFonts w:ascii="Times New Roman" w:hAnsi="Times New Roman" w:cs="Times New Roman"/>
        </w:rPr>
        <w:t>,</w:t>
      </w:r>
      <w:r w:rsidR="00E05B20">
        <w:rPr>
          <w:rFonts w:ascii="Times New Roman" w:hAnsi="Times New Roman" w:cs="Times New Roman"/>
        </w:rPr>
        <w:t xml:space="preserve"> con l’attività delle associazioni culturali ed ambientaliste</w:t>
      </w:r>
      <w:r w:rsidR="00E62CFC">
        <w:rPr>
          <w:rFonts w:ascii="Times New Roman" w:hAnsi="Times New Roman" w:cs="Times New Roman"/>
        </w:rPr>
        <w:t>,</w:t>
      </w:r>
      <w:r w:rsidR="00E05B20">
        <w:rPr>
          <w:rFonts w:ascii="Times New Roman" w:hAnsi="Times New Roman" w:cs="Times New Roman"/>
        </w:rPr>
        <w:t xml:space="preserve"> alla destinazione di </w:t>
      </w:r>
      <w:r w:rsidR="00E05B20" w:rsidRPr="00617180">
        <w:rPr>
          <w:rFonts w:ascii="Times New Roman" w:hAnsi="Times New Roman" w:cs="Times New Roman"/>
        </w:rPr>
        <w:t xml:space="preserve">"Centro Direzionale regionale su Fondo </w:t>
      </w:r>
      <w:proofErr w:type="spellStart"/>
      <w:r w:rsidR="00E05B20" w:rsidRPr="00617180">
        <w:rPr>
          <w:rFonts w:ascii="Times New Roman" w:hAnsi="Times New Roman" w:cs="Times New Roman"/>
        </w:rPr>
        <w:t>Luparello</w:t>
      </w:r>
      <w:proofErr w:type="spellEnd"/>
      <w:r w:rsidR="00E05B20" w:rsidRPr="00617180">
        <w:rPr>
          <w:rFonts w:ascii="Times New Roman" w:hAnsi="Times New Roman" w:cs="Times New Roman"/>
        </w:rPr>
        <w:t xml:space="preserve"> e della tangenziale interna della città di Palermo”</w:t>
      </w:r>
      <w:r w:rsidR="00E05B20">
        <w:rPr>
          <w:rFonts w:ascii="Times New Roman" w:hAnsi="Times New Roman" w:cs="Times New Roman"/>
        </w:rPr>
        <w:t xml:space="preserve"> che si voleva realizzare </w:t>
      </w:r>
      <w:r w:rsidR="00E05B20" w:rsidRPr="00617180">
        <w:rPr>
          <w:rFonts w:ascii="Times New Roman" w:hAnsi="Times New Roman" w:cs="Times New Roman"/>
        </w:rPr>
        <w:t xml:space="preserve">tra Passo di Rigano, Boccadifalco e </w:t>
      </w:r>
      <w:proofErr w:type="spellStart"/>
      <w:r w:rsidR="00E05B20" w:rsidRPr="00617180">
        <w:rPr>
          <w:rFonts w:ascii="Times New Roman" w:hAnsi="Times New Roman" w:cs="Times New Roman"/>
        </w:rPr>
        <w:t>Baida</w:t>
      </w:r>
      <w:proofErr w:type="spellEnd"/>
      <w:r w:rsidR="00E05B20" w:rsidRPr="00617180">
        <w:rPr>
          <w:rFonts w:ascii="Times New Roman" w:hAnsi="Times New Roman" w:cs="Times New Roman"/>
        </w:rPr>
        <w:t>.</w:t>
      </w:r>
    </w:p>
    <w:p w:rsidR="007D77AF" w:rsidRPr="002468DC" w:rsidRDefault="007D77AF" w:rsidP="007D77A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2468DC">
        <w:rPr>
          <w:rFonts w:ascii="Times New Roman" w:hAnsi="Times New Roman" w:cs="Times New Roman"/>
        </w:rPr>
        <w:t xml:space="preserve">La proprietà </w:t>
      </w:r>
      <w:r w:rsidR="00840D30">
        <w:rPr>
          <w:rFonts w:ascii="Times New Roman" w:hAnsi="Times New Roman" w:cs="Times New Roman"/>
        </w:rPr>
        <w:t>ha ri</w:t>
      </w:r>
      <w:r w:rsidRPr="002468DC">
        <w:rPr>
          <w:rFonts w:ascii="Times New Roman" w:hAnsi="Times New Roman" w:cs="Times New Roman"/>
        </w:rPr>
        <w:t>chie</w:t>
      </w:r>
      <w:r w:rsidR="00840D30">
        <w:rPr>
          <w:rFonts w:ascii="Times New Roman" w:hAnsi="Times New Roman" w:cs="Times New Roman"/>
        </w:rPr>
        <w:t>sto</w:t>
      </w:r>
      <w:r w:rsidRPr="002468DC">
        <w:rPr>
          <w:rFonts w:ascii="Times New Roman" w:hAnsi="Times New Roman" w:cs="Times New Roman"/>
        </w:rPr>
        <w:t xml:space="preserve"> che le attuali previsioni di “Verde storico” vengano trasformate in “zona B1” (zona edificabile) e “zona B4”, ponendo la perimetrazione di “Parco urbano al di fuori dei suddetti terreni, e in subordine per tutti i terreni in proprietà venga estesa la destinazione di “zona B1” attualmente riconosciuta alla sola parte </w:t>
      </w:r>
      <w:r>
        <w:rPr>
          <w:rFonts w:ascii="Times New Roman" w:hAnsi="Times New Roman" w:cs="Times New Roman"/>
        </w:rPr>
        <w:t xml:space="preserve">già </w:t>
      </w:r>
      <w:r w:rsidRPr="002468DC">
        <w:rPr>
          <w:rFonts w:ascii="Times New Roman" w:hAnsi="Times New Roman" w:cs="Times New Roman"/>
        </w:rPr>
        <w:t>edificata</w:t>
      </w:r>
      <w:r>
        <w:rPr>
          <w:rFonts w:ascii="Times New Roman" w:hAnsi="Times New Roman" w:cs="Times New Roman"/>
        </w:rPr>
        <w:t>”</w:t>
      </w:r>
      <w:r w:rsidRPr="002468DC">
        <w:rPr>
          <w:rFonts w:ascii="Times New Roman" w:hAnsi="Times New Roman" w:cs="Times New Roman"/>
        </w:rPr>
        <w:t>.</w:t>
      </w:r>
    </w:p>
    <w:p w:rsidR="00A200AC" w:rsidRPr="002468DC" w:rsidRDefault="00A200AC" w:rsidP="00A200AC">
      <w:pPr>
        <w:jc w:val="both"/>
        <w:rPr>
          <w:rFonts w:ascii="Times New Roman" w:hAnsi="Times New Roman" w:cs="Times New Roman"/>
        </w:rPr>
      </w:pPr>
      <w:r w:rsidRPr="002468DC">
        <w:rPr>
          <w:rFonts w:ascii="Times New Roman" w:hAnsi="Times New Roman" w:cs="Times New Roman"/>
        </w:rPr>
        <w:lastRenderedPageBreak/>
        <w:t xml:space="preserve">La richiesta dei privati, accolta con la Deliberazione del Commissario ad Acta, tende di fatto ad aumentare la densità fondiaria e cancellare una delle ultime zone verdi ai piedi della collina di </w:t>
      </w:r>
      <w:proofErr w:type="spellStart"/>
      <w:r w:rsidRPr="002468DC">
        <w:rPr>
          <w:rFonts w:ascii="Times New Roman" w:hAnsi="Times New Roman" w:cs="Times New Roman"/>
        </w:rPr>
        <w:t>Baida</w:t>
      </w:r>
      <w:proofErr w:type="spellEnd"/>
      <w:r w:rsidRPr="002468DC">
        <w:rPr>
          <w:rFonts w:ascii="Times New Roman" w:hAnsi="Times New Roman" w:cs="Times New Roman"/>
        </w:rPr>
        <w:t>, s</w:t>
      </w:r>
      <w:r w:rsidR="002F4F26" w:rsidRPr="002468DC">
        <w:rPr>
          <w:rFonts w:ascii="Times New Roman" w:hAnsi="Times New Roman" w:cs="Times New Roman"/>
        </w:rPr>
        <w:t xml:space="preserve">u cui sorge lo storico </w:t>
      </w:r>
      <w:r w:rsidRPr="002468DC">
        <w:rPr>
          <w:rFonts w:ascii="Times New Roman" w:hAnsi="Times New Roman" w:cs="Times New Roman"/>
        </w:rPr>
        <w:t xml:space="preserve">convento. </w:t>
      </w:r>
    </w:p>
    <w:p w:rsidR="00CC75C4" w:rsidRDefault="00CC75C4" w:rsidP="00CC75C4">
      <w:pPr>
        <w:jc w:val="center"/>
        <w:rPr>
          <w:rFonts w:ascii="Times New Roman" w:hAnsi="Times New Roman" w:cs="Times New Roman"/>
          <w:b/>
        </w:rPr>
      </w:pPr>
    </w:p>
    <w:p w:rsidR="00560C6D" w:rsidRDefault="00CC75C4" w:rsidP="00206DCC">
      <w:pPr>
        <w:jc w:val="center"/>
        <w:rPr>
          <w:rFonts w:ascii="Times New Roman" w:hAnsi="Times New Roman" w:cs="Times New Roman"/>
          <w:b/>
        </w:rPr>
      </w:pPr>
      <w:r w:rsidRPr="00CC75C4">
        <w:rPr>
          <w:rFonts w:ascii="Times New Roman" w:hAnsi="Times New Roman" w:cs="Times New Roman"/>
          <w:b/>
        </w:rPr>
        <w:t>Il Forum delle associazioni di Palermo</w:t>
      </w:r>
      <w:r w:rsidR="00BD31A8">
        <w:rPr>
          <w:rFonts w:ascii="Times New Roman" w:hAnsi="Times New Roman" w:cs="Times New Roman"/>
          <w:b/>
        </w:rPr>
        <w:t xml:space="preserve"> fa notare che </w:t>
      </w:r>
      <w:r w:rsidRPr="00CC75C4">
        <w:rPr>
          <w:rFonts w:ascii="Times New Roman" w:hAnsi="Times New Roman" w:cs="Times New Roman"/>
          <w:b/>
        </w:rPr>
        <w:t xml:space="preserve"> </w:t>
      </w:r>
    </w:p>
    <w:p w:rsidR="00560C6D" w:rsidRDefault="00BD31A8" w:rsidP="005809AF">
      <w:pPr>
        <w:pStyle w:val="Paragrafoelenco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42138E">
        <w:rPr>
          <w:rFonts w:ascii="Times New Roman" w:hAnsi="Times New Roman" w:cs="Times New Roman"/>
        </w:rPr>
        <w:t xml:space="preserve">la delibera del Commissario ad acta discende da un articolo della nuova legge urbanistica impugnato dal </w:t>
      </w:r>
      <w:r w:rsidR="00126749">
        <w:rPr>
          <w:rFonts w:ascii="Times New Roman" w:hAnsi="Times New Roman" w:cs="Times New Roman"/>
        </w:rPr>
        <w:t>consiglio dei Ministri</w:t>
      </w:r>
      <w:r w:rsidRPr="0042138E">
        <w:rPr>
          <w:rFonts w:ascii="Times New Roman" w:hAnsi="Times New Roman" w:cs="Times New Roman"/>
        </w:rPr>
        <w:t xml:space="preserve"> e quindi in questo momento non valido.</w:t>
      </w:r>
    </w:p>
    <w:p w:rsidR="0042138E" w:rsidRPr="0042138E" w:rsidRDefault="0042138E" w:rsidP="0042138E">
      <w:pPr>
        <w:ind w:left="360"/>
        <w:rPr>
          <w:rFonts w:ascii="Times New Roman" w:hAnsi="Times New Roman" w:cs="Times New Roman"/>
        </w:rPr>
      </w:pPr>
    </w:p>
    <w:p w:rsidR="00206DCC" w:rsidRPr="00871BAD" w:rsidRDefault="0042138E" w:rsidP="00206DCC">
      <w:pPr>
        <w:jc w:val="center"/>
        <w:rPr>
          <w:rFonts w:ascii="Times New Roman" w:hAnsi="Times New Roman" w:cs="Times New Roman"/>
          <w:b/>
        </w:rPr>
      </w:pPr>
      <w:r w:rsidRPr="00CC75C4">
        <w:rPr>
          <w:rFonts w:ascii="Times New Roman" w:hAnsi="Times New Roman" w:cs="Times New Roman"/>
          <w:b/>
        </w:rPr>
        <w:t xml:space="preserve">Il Forum </w:t>
      </w:r>
      <w:r w:rsidR="00BD31A8" w:rsidRPr="00871BAD">
        <w:rPr>
          <w:rFonts w:ascii="Times New Roman" w:hAnsi="Times New Roman" w:cs="Times New Roman"/>
          <w:b/>
        </w:rPr>
        <w:t xml:space="preserve">esprime la forte preoccupazione </w:t>
      </w:r>
      <w:r w:rsidR="00206DCC" w:rsidRPr="00871BAD">
        <w:rPr>
          <w:rFonts w:ascii="Times New Roman" w:hAnsi="Times New Roman" w:cs="Times New Roman"/>
          <w:b/>
        </w:rPr>
        <w:t>per gli esiti che possono innescarsi con la realizzazione della prospettata lottizzazione edilizia,</w:t>
      </w:r>
      <w:r w:rsidR="00206DCC">
        <w:rPr>
          <w:rFonts w:ascii="Times New Roman" w:hAnsi="Times New Roman" w:cs="Times New Roman"/>
          <w:b/>
        </w:rPr>
        <w:t xml:space="preserve"> </w:t>
      </w:r>
      <w:r w:rsidR="00AB6D9D">
        <w:rPr>
          <w:rFonts w:ascii="Times New Roman" w:hAnsi="Times New Roman" w:cs="Times New Roman"/>
          <w:b/>
        </w:rPr>
        <w:t>perché essa</w:t>
      </w:r>
      <w:r w:rsidR="00206DCC">
        <w:rPr>
          <w:rFonts w:ascii="Times New Roman" w:hAnsi="Times New Roman" w:cs="Times New Roman"/>
          <w:b/>
        </w:rPr>
        <w:t>:</w:t>
      </w:r>
    </w:p>
    <w:p w:rsidR="00385FA5" w:rsidRPr="002468DC" w:rsidRDefault="00385FA5" w:rsidP="0003263A">
      <w:pPr>
        <w:jc w:val="both"/>
        <w:rPr>
          <w:rFonts w:ascii="Times New Roman" w:hAnsi="Times New Roman" w:cs="Times New Roman"/>
        </w:rPr>
      </w:pPr>
    </w:p>
    <w:p w:rsidR="002B73D3" w:rsidRPr="002468DC" w:rsidRDefault="0003263A" w:rsidP="00A744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8DC">
        <w:rPr>
          <w:rFonts w:ascii="Times New Roman" w:hAnsi="Times New Roman" w:cs="Times New Roman"/>
        </w:rPr>
        <w:t xml:space="preserve">Non tiene conto dei  vincoli sovraordinati relativi alle aree interessate a inondazioni e alluvionamenti, vista la presenza nell’area del canale </w:t>
      </w:r>
      <w:proofErr w:type="spellStart"/>
      <w:r w:rsidRPr="002468DC">
        <w:rPr>
          <w:rFonts w:ascii="Times New Roman" w:hAnsi="Times New Roman" w:cs="Times New Roman"/>
        </w:rPr>
        <w:t>Luparello</w:t>
      </w:r>
      <w:proofErr w:type="spellEnd"/>
      <w:r w:rsidRPr="002468DC">
        <w:rPr>
          <w:rFonts w:ascii="Times New Roman" w:hAnsi="Times New Roman" w:cs="Times New Roman"/>
        </w:rPr>
        <w:t xml:space="preserve">, in parte interrato, e quindi della relativa fascia di rispetto di 50 metri dall'alveo, Già l’originaria destinazione ad attrezzatura universitaria, non veniva realizzata per la scarsa affidabilità del terreno. </w:t>
      </w:r>
    </w:p>
    <w:p w:rsidR="0003263A" w:rsidRPr="002468DC" w:rsidRDefault="0003263A" w:rsidP="00A744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8DC">
        <w:rPr>
          <w:rFonts w:ascii="Times New Roman" w:hAnsi="Times New Roman" w:cs="Times New Roman"/>
        </w:rPr>
        <w:t xml:space="preserve">Non tiene conto delle nuove filosofie </w:t>
      </w:r>
      <w:proofErr w:type="spellStart"/>
      <w:r w:rsidRPr="002468DC">
        <w:rPr>
          <w:rFonts w:ascii="Times New Roman" w:hAnsi="Times New Roman" w:cs="Times New Roman"/>
        </w:rPr>
        <w:t>pianificatorie</w:t>
      </w:r>
      <w:proofErr w:type="spellEnd"/>
      <w:r w:rsidRPr="002468DC">
        <w:rPr>
          <w:rFonts w:ascii="Times New Roman" w:hAnsi="Times New Roman" w:cs="Times New Roman"/>
        </w:rPr>
        <w:t xml:space="preserve"> sul contenimento dell’espansione edilizia e del consumo di suolo, peraltro a tutela del tessuto agricolo residuo e del patrimonio storico- paesistico, già ampiamente condivise e, di fatto, affermate nella recente L.R. , n. 19 del 13.08.2020, (art. 34, c. 2)  che prevede che “Il consumo di suolo è consentito, entro il limite massimo del dieci per cento della superficie del territorio urbanizzato, esclusivamente per opere pubbliche ed opere qualificate di interesse pubblico dalla normativa vigente …”,</w:t>
      </w:r>
    </w:p>
    <w:p w:rsidR="002468DC" w:rsidRDefault="00206DCC" w:rsidP="00C355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3263A" w:rsidRPr="002468DC">
        <w:rPr>
          <w:rFonts w:ascii="Times New Roman" w:hAnsi="Times New Roman" w:cs="Times New Roman"/>
        </w:rPr>
        <w:t xml:space="preserve">on tiene conto della </w:t>
      </w:r>
      <w:proofErr w:type="spellStart"/>
      <w:r w:rsidR="0003263A" w:rsidRPr="002468DC">
        <w:rPr>
          <w:rFonts w:ascii="Times New Roman" w:hAnsi="Times New Roman" w:cs="Times New Roman"/>
        </w:rPr>
        <w:t>Greenway</w:t>
      </w:r>
      <w:proofErr w:type="spellEnd"/>
      <w:r w:rsidR="0003263A" w:rsidRPr="002468DC">
        <w:rPr>
          <w:rFonts w:ascii="Times New Roman" w:hAnsi="Times New Roman" w:cs="Times New Roman"/>
        </w:rPr>
        <w:t xml:space="preserve"> Palermo-Monreale, frutto degli esiti del Concorso internazionale di progettazione bandito nel 2017 dal comune di Palermo per la "Riconversione ad uso pista ciclabile green way della dismessa ferrovia a scartamento ridotto Palermo - Camporeale nel tratto Palermo - Monreale" a servizio del circuito UNESCO Arabo Normanno, i cui esiti sono stati approvati  dalla Determinazione Dirigenziale n. 98 del 10.07.2018 dell’Area Tecnica della Rigenerazione Urbana, OO.PP. e delle Politiche di coesione, Ufficio Edilizia Pubblica. Per la </w:t>
      </w:r>
      <w:proofErr w:type="spellStart"/>
      <w:r w:rsidR="0003263A" w:rsidRPr="002468DC">
        <w:rPr>
          <w:rFonts w:ascii="Times New Roman" w:hAnsi="Times New Roman" w:cs="Times New Roman"/>
        </w:rPr>
        <w:t>ciclovia</w:t>
      </w:r>
      <w:proofErr w:type="spellEnd"/>
      <w:r w:rsidR="0003263A" w:rsidRPr="002468DC">
        <w:rPr>
          <w:rFonts w:ascii="Times New Roman" w:hAnsi="Times New Roman" w:cs="Times New Roman"/>
        </w:rPr>
        <w:t xml:space="preserve">, che risulterebbe compromessa dalla lottizzazione, sono stati  stanziati 4,7 milioni di euro del Patto per Palermo (2016); per la realizzazione è previsto il bando di gara entro febbraio 2021. </w:t>
      </w:r>
    </w:p>
    <w:p w:rsidR="00B3785B" w:rsidRDefault="00B3785B" w:rsidP="00B3785B">
      <w:pPr>
        <w:rPr>
          <w:rFonts w:ascii="Times New Roman" w:hAnsi="Times New Roman" w:cs="Times New Roman"/>
        </w:rPr>
      </w:pPr>
    </w:p>
    <w:p w:rsidR="00B3785B" w:rsidRPr="00B3785B" w:rsidRDefault="00B3785B" w:rsidP="00B3785B">
      <w:pPr>
        <w:rPr>
          <w:rFonts w:ascii="Times New Roman" w:hAnsi="Times New Roman" w:cs="Times New Roman"/>
        </w:rPr>
      </w:pPr>
      <w:r w:rsidRPr="00B3785B">
        <w:rPr>
          <w:rFonts w:ascii="Times New Roman" w:hAnsi="Times New Roman" w:cs="Times New Roman"/>
        </w:rPr>
        <w:t>Occorre</w:t>
      </w:r>
      <w:r>
        <w:rPr>
          <w:rFonts w:ascii="Times New Roman" w:hAnsi="Times New Roman" w:cs="Times New Roman"/>
        </w:rPr>
        <w:t>,</w:t>
      </w:r>
      <w:r w:rsidRPr="00B3785B">
        <w:rPr>
          <w:rFonts w:ascii="Times New Roman" w:hAnsi="Times New Roman" w:cs="Times New Roman"/>
        </w:rPr>
        <w:t xml:space="preserve"> fra l'altro</w:t>
      </w:r>
      <w:r>
        <w:rPr>
          <w:rFonts w:ascii="Times New Roman" w:hAnsi="Times New Roman" w:cs="Times New Roman"/>
        </w:rPr>
        <w:t>,</w:t>
      </w:r>
      <w:r w:rsidRPr="00B37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verificare</w:t>
      </w:r>
      <w:r w:rsidRPr="00B3785B">
        <w:rPr>
          <w:rFonts w:ascii="Times New Roman" w:hAnsi="Times New Roman" w:cs="Times New Roman"/>
        </w:rPr>
        <w:t xml:space="preserve"> le previsioni del Piano paesistico regionale, che se anche non è stato ancora formalmente approvato, è in dirittura di arrivo e non può essere ignorato </w:t>
      </w:r>
    </w:p>
    <w:p w:rsidR="00A14A8B" w:rsidRDefault="00A14A8B" w:rsidP="00C355AA">
      <w:pPr>
        <w:rPr>
          <w:rFonts w:ascii="Times New Roman" w:hAnsi="Times New Roman" w:cs="Times New Roman"/>
        </w:rPr>
      </w:pPr>
    </w:p>
    <w:p w:rsidR="00D26387" w:rsidRDefault="004B3315" w:rsidP="00C35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L’area verde del fondo è, a nostro avviso, da considerarsi</w:t>
      </w:r>
      <w:r w:rsidR="00E07B45">
        <w:rPr>
          <w:rFonts w:ascii="Times New Roman" w:hAnsi="Times New Roman" w:cs="Times New Roman"/>
        </w:rPr>
        <w:t xml:space="preserve"> </w:t>
      </w:r>
      <w:r w:rsidR="00033868">
        <w:rPr>
          <w:rFonts w:ascii="Times New Roman" w:hAnsi="Times New Roman" w:cs="Times New Roman"/>
        </w:rPr>
        <w:t>interamente</w:t>
      </w:r>
      <w:r w:rsidR="00E07B45">
        <w:rPr>
          <w:rFonts w:ascii="Times New Roman" w:hAnsi="Times New Roman" w:cs="Times New Roman"/>
        </w:rPr>
        <w:t xml:space="preserve"> </w:t>
      </w:r>
      <w:r w:rsidR="00D26387">
        <w:rPr>
          <w:rFonts w:ascii="Times New Roman" w:hAnsi="Times New Roman" w:cs="Times New Roman"/>
        </w:rPr>
        <w:t>alla stregua di</w:t>
      </w:r>
      <w:r w:rsidR="00E07B45">
        <w:rPr>
          <w:rFonts w:ascii="Times New Roman" w:hAnsi="Times New Roman" w:cs="Times New Roman"/>
        </w:rPr>
        <w:t xml:space="preserve"> Verde storico per le sua caratteristiche estensive, per la posizione e per i criteri di salubrità ambientale</w:t>
      </w:r>
      <w:r w:rsidR="00A3223E" w:rsidRPr="00A3223E">
        <w:rPr>
          <w:rFonts w:ascii="Times New Roman" w:hAnsi="Times New Roman" w:cs="Times New Roman"/>
        </w:rPr>
        <w:t xml:space="preserve"> </w:t>
      </w:r>
      <w:r w:rsidR="00A3223E">
        <w:rPr>
          <w:rFonts w:ascii="Times New Roman" w:hAnsi="Times New Roman" w:cs="Times New Roman"/>
        </w:rPr>
        <w:t>che</w:t>
      </w:r>
      <w:r w:rsidR="00E07B45">
        <w:rPr>
          <w:rFonts w:ascii="Times New Roman" w:hAnsi="Times New Roman" w:cs="Times New Roman"/>
        </w:rPr>
        <w:t xml:space="preserve"> ne derivano; la lottizzazion</w:t>
      </w:r>
      <w:r w:rsidR="001F23D9">
        <w:rPr>
          <w:rFonts w:ascii="Times New Roman" w:hAnsi="Times New Roman" w:cs="Times New Roman"/>
        </w:rPr>
        <w:t>e</w:t>
      </w:r>
      <w:r w:rsidR="00A3223E">
        <w:rPr>
          <w:rFonts w:ascii="Times New Roman" w:hAnsi="Times New Roman" w:cs="Times New Roman"/>
        </w:rPr>
        <w:t xml:space="preserve">, </w:t>
      </w:r>
      <w:r w:rsidR="00C355AA">
        <w:rPr>
          <w:rFonts w:ascii="Times New Roman" w:hAnsi="Times New Roman" w:cs="Times New Roman"/>
        </w:rPr>
        <w:t>se attuat</w:t>
      </w:r>
      <w:r w:rsidR="001F23D9">
        <w:rPr>
          <w:rFonts w:ascii="Times New Roman" w:hAnsi="Times New Roman" w:cs="Times New Roman"/>
        </w:rPr>
        <w:t>a,</w:t>
      </w:r>
      <w:r w:rsidR="00325327">
        <w:rPr>
          <w:rFonts w:ascii="Times New Roman" w:hAnsi="Times New Roman" w:cs="Times New Roman"/>
        </w:rPr>
        <w:t xml:space="preserve"> </w:t>
      </w:r>
      <w:r w:rsidR="00C355AA">
        <w:rPr>
          <w:rFonts w:ascii="Times New Roman" w:hAnsi="Times New Roman" w:cs="Times New Roman"/>
        </w:rPr>
        <w:t xml:space="preserve">verrebbe ad </w:t>
      </w:r>
      <w:r w:rsidR="00A3223E" w:rsidRPr="00617180">
        <w:rPr>
          <w:rFonts w:ascii="Times New Roman" w:hAnsi="Times New Roman" w:cs="Times New Roman"/>
        </w:rPr>
        <w:t>aumentare la densità fondiaria</w:t>
      </w:r>
      <w:r w:rsidR="00D26387">
        <w:rPr>
          <w:rFonts w:ascii="Times New Roman" w:hAnsi="Times New Roman" w:cs="Times New Roman"/>
        </w:rPr>
        <w:t>,</w:t>
      </w:r>
      <w:r w:rsidR="00A3223E" w:rsidRPr="00617180">
        <w:rPr>
          <w:rFonts w:ascii="Times New Roman" w:hAnsi="Times New Roman" w:cs="Times New Roman"/>
        </w:rPr>
        <w:t xml:space="preserve"> </w:t>
      </w:r>
      <w:r w:rsidR="001F23D9">
        <w:rPr>
          <w:rFonts w:ascii="Times New Roman" w:hAnsi="Times New Roman" w:cs="Times New Roman"/>
        </w:rPr>
        <w:t xml:space="preserve">a </w:t>
      </w:r>
      <w:r w:rsidR="00A3223E" w:rsidRPr="00617180">
        <w:rPr>
          <w:rFonts w:ascii="Times New Roman" w:hAnsi="Times New Roman" w:cs="Times New Roman"/>
        </w:rPr>
        <w:t xml:space="preserve">cancellare una </w:t>
      </w:r>
      <w:r w:rsidR="00D26387">
        <w:rPr>
          <w:rFonts w:ascii="Times New Roman" w:hAnsi="Times New Roman" w:cs="Times New Roman"/>
        </w:rPr>
        <w:t xml:space="preserve"> preziosa porzione di area verde ed a sconvolgere l’aspetto paesaggistico della collina  </w:t>
      </w:r>
      <w:r w:rsidR="00A3223E" w:rsidRPr="00617180">
        <w:rPr>
          <w:rFonts w:ascii="Times New Roman" w:hAnsi="Times New Roman" w:cs="Times New Roman"/>
        </w:rPr>
        <w:t xml:space="preserve">di </w:t>
      </w:r>
      <w:proofErr w:type="spellStart"/>
      <w:r w:rsidR="00A3223E" w:rsidRPr="00617180">
        <w:rPr>
          <w:rFonts w:ascii="Times New Roman" w:hAnsi="Times New Roman" w:cs="Times New Roman"/>
        </w:rPr>
        <w:t>Baida</w:t>
      </w:r>
      <w:proofErr w:type="spellEnd"/>
      <w:r w:rsidR="00782CFB">
        <w:rPr>
          <w:rFonts w:ascii="Times New Roman" w:hAnsi="Times New Roman" w:cs="Times New Roman"/>
        </w:rPr>
        <w:t xml:space="preserve">, </w:t>
      </w:r>
      <w:r w:rsidR="00782CFB" w:rsidRPr="002468DC">
        <w:rPr>
          <w:rFonts w:ascii="Times New Roman" w:hAnsi="Times New Roman" w:cs="Times New Roman"/>
        </w:rPr>
        <w:t xml:space="preserve">come è </w:t>
      </w:r>
      <w:r w:rsidR="00782CFB">
        <w:rPr>
          <w:rFonts w:ascii="Times New Roman" w:hAnsi="Times New Roman" w:cs="Times New Roman"/>
        </w:rPr>
        <w:t>già accaduto</w:t>
      </w:r>
      <w:r w:rsidR="00782CFB" w:rsidRPr="002468DC">
        <w:rPr>
          <w:rFonts w:ascii="Times New Roman" w:hAnsi="Times New Roman" w:cs="Times New Roman"/>
        </w:rPr>
        <w:t xml:space="preserve"> per la collina di Monte Gallo e per la collina di </w:t>
      </w:r>
      <w:proofErr w:type="spellStart"/>
      <w:r w:rsidR="00782CFB" w:rsidRPr="002468DC">
        <w:rPr>
          <w:rFonts w:ascii="Times New Roman" w:hAnsi="Times New Roman" w:cs="Times New Roman"/>
        </w:rPr>
        <w:t>Poggioridente</w:t>
      </w:r>
      <w:proofErr w:type="spellEnd"/>
      <w:r w:rsidR="00782CFB" w:rsidRPr="002468DC">
        <w:rPr>
          <w:rFonts w:ascii="Times New Roman" w:hAnsi="Times New Roman" w:cs="Times New Roman"/>
        </w:rPr>
        <w:t xml:space="preserve"> o ancora per l’intero versante orientale del colle al di sopra della via </w:t>
      </w:r>
      <w:proofErr w:type="spellStart"/>
      <w:r w:rsidR="00782CFB" w:rsidRPr="002468DC">
        <w:rPr>
          <w:rFonts w:ascii="Times New Roman" w:hAnsi="Times New Roman" w:cs="Times New Roman"/>
        </w:rPr>
        <w:t>Baida</w:t>
      </w:r>
      <w:proofErr w:type="spellEnd"/>
      <w:r w:rsidR="00D26387">
        <w:rPr>
          <w:rFonts w:ascii="Times New Roman" w:hAnsi="Times New Roman" w:cs="Times New Roman"/>
        </w:rPr>
        <w:t>.</w:t>
      </w:r>
    </w:p>
    <w:p w:rsidR="00A3223E" w:rsidRDefault="00A3223E" w:rsidP="00D7767F">
      <w:pPr>
        <w:rPr>
          <w:rFonts w:ascii="Times New Roman" w:hAnsi="Times New Roman" w:cs="Times New Roman"/>
        </w:rPr>
      </w:pPr>
    </w:p>
    <w:p w:rsidR="00871BAD" w:rsidRDefault="005E7809" w:rsidP="005E7809">
      <w:pPr>
        <w:rPr>
          <w:rFonts w:ascii="Times New Roman" w:hAnsi="Times New Roman" w:cs="Times New Roman"/>
        </w:rPr>
      </w:pPr>
      <w:r w:rsidRPr="005E7809">
        <w:rPr>
          <w:rFonts w:ascii="Times New Roman" w:hAnsi="Times New Roman" w:cs="Times New Roman"/>
        </w:rPr>
        <w:t>Per quanto fin qui esposto,</w:t>
      </w:r>
    </w:p>
    <w:p w:rsidR="00AB6D9D" w:rsidRDefault="00AB6D9D" w:rsidP="005E7809">
      <w:pPr>
        <w:rPr>
          <w:rFonts w:ascii="Times New Roman" w:hAnsi="Times New Roman" w:cs="Times New Roman"/>
        </w:rPr>
      </w:pPr>
    </w:p>
    <w:p w:rsidR="005E7809" w:rsidRDefault="00C94641" w:rsidP="007D77AF">
      <w:pPr>
        <w:jc w:val="center"/>
        <w:rPr>
          <w:rFonts w:ascii="Times New Roman" w:hAnsi="Times New Roman" w:cs="Times New Roman"/>
          <w:b/>
        </w:rPr>
      </w:pPr>
      <w:r w:rsidRPr="00C94641">
        <w:rPr>
          <w:rFonts w:ascii="Times New Roman" w:hAnsi="Times New Roman" w:cs="Times New Roman"/>
          <w:b/>
        </w:rPr>
        <w:t xml:space="preserve">il Forum delle Associazioni di Palermo </w:t>
      </w:r>
      <w:r w:rsidR="005E7809" w:rsidRPr="00871BAD">
        <w:rPr>
          <w:rFonts w:ascii="Times New Roman" w:hAnsi="Times New Roman" w:cs="Times New Roman"/>
          <w:b/>
        </w:rPr>
        <w:t xml:space="preserve">esprime </w:t>
      </w:r>
    </w:p>
    <w:p w:rsidR="005A131C" w:rsidRDefault="005A131C" w:rsidP="007D77AF">
      <w:pPr>
        <w:jc w:val="center"/>
        <w:rPr>
          <w:rFonts w:ascii="Times New Roman" w:hAnsi="Times New Roman" w:cs="Times New Roman"/>
        </w:rPr>
      </w:pPr>
    </w:p>
    <w:p w:rsidR="00E54383" w:rsidRDefault="00840D30" w:rsidP="00E54383">
      <w:pPr>
        <w:rPr>
          <w:rFonts w:ascii="Times New Roman" w:hAnsi="Times New Roman" w:cs="Times New Roman"/>
        </w:rPr>
      </w:pPr>
      <w:r w:rsidRPr="00840D30">
        <w:rPr>
          <w:rFonts w:ascii="Times New Roman" w:hAnsi="Times New Roman" w:cs="Times New Roman"/>
        </w:rPr>
        <w:t xml:space="preserve">una </w:t>
      </w:r>
      <w:r w:rsidR="00E54383" w:rsidRPr="00E54383">
        <w:rPr>
          <w:rFonts w:ascii="Times New Roman" w:hAnsi="Times New Roman" w:cs="Times New Roman"/>
        </w:rPr>
        <w:t xml:space="preserve">pesante critica per l'iniziativa che reitera una continua manomissione del residuo paesaggio della Conca d'Oro, e uno sfruttamento intensivo dei suoli, in dispregio di ogni politica ambientale ed ecologica, ormai patrimonio condiviso delle comunità che </w:t>
      </w:r>
      <w:r>
        <w:rPr>
          <w:rFonts w:ascii="Times New Roman" w:hAnsi="Times New Roman" w:cs="Times New Roman"/>
        </w:rPr>
        <w:t>il Forum</w:t>
      </w:r>
      <w:r w:rsidR="00E54383" w:rsidRPr="00E54383">
        <w:rPr>
          <w:rFonts w:ascii="Times New Roman" w:hAnsi="Times New Roman" w:cs="Times New Roman"/>
        </w:rPr>
        <w:t xml:space="preserve"> rappresenta</w:t>
      </w:r>
      <w:r w:rsidR="00C94641">
        <w:rPr>
          <w:rFonts w:ascii="Times New Roman" w:hAnsi="Times New Roman" w:cs="Times New Roman"/>
        </w:rPr>
        <w:t xml:space="preserve"> e</w:t>
      </w:r>
    </w:p>
    <w:p w:rsidR="00AB6D9D" w:rsidRDefault="00AB6D9D" w:rsidP="00E54383">
      <w:pPr>
        <w:rPr>
          <w:rFonts w:ascii="Times New Roman" w:hAnsi="Times New Roman" w:cs="Times New Roman"/>
        </w:rPr>
      </w:pPr>
    </w:p>
    <w:p w:rsidR="0007445C" w:rsidRDefault="00C94641" w:rsidP="00AB6D9D">
      <w:pPr>
        <w:jc w:val="center"/>
        <w:rPr>
          <w:rFonts w:ascii="Times New Roman" w:hAnsi="Times New Roman" w:cs="Times New Roman"/>
          <w:b/>
        </w:rPr>
      </w:pPr>
      <w:r w:rsidRPr="00AB6D9D">
        <w:rPr>
          <w:rFonts w:ascii="Times New Roman" w:hAnsi="Times New Roman" w:cs="Times New Roman"/>
          <w:b/>
        </w:rPr>
        <w:t xml:space="preserve">chiede che il </w:t>
      </w:r>
      <w:r w:rsidR="0013204A">
        <w:rPr>
          <w:rFonts w:ascii="Times New Roman" w:hAnsi="Times New Roman" w:cs="Times New Roman"/>
          <w:b/>
        </w:rPr>
        <w:t>Sindaco</w:t>
      </w:r>
      <w:r w:rsidR="007046AF">
        <w:rPr>
          <w:rFonts w:ascii="Times New Roman" w:hAnsi="Times New Roman" w:cs="Times New Roman"/>
          <w:b/>
        </w:rPr>
        <w:t xml:space="preserve"> del</w:t>
      </w:r>
      <w:r w:rsidR="0013204A">
        <w:rPr>
          <w:rFonts w:ascii="Times New Roman" w:hAnsi="Times New Roman" w:cs="Times New Roman"/>
          <w:b/>
        </w:rPr>
        <w:t xml:space="preserve"> </w:t>
      </w:r>
      <w:r w:rsidRPr="00AB6D9D">
        <w:rPr>
          <w:rFonts w:ascii="Times New Roman" w:hAnsi="Times New Roman" w:cs="Times New Roman"/>
          <w:b/>
        </w:rPr>
        <w:t xml:space="preserve">Comune di Palermo </w:t>
      </w:r>
    </w:p>
    <w:p w:rsidR="0013204A" w:rsidRDefault="0013204A" w:rsidP="00AB6D9D">
      <w:pPr>
        <w:jc w:val="center"/>
        <w:rPr>
          <w:rFonts w:ascii="Times New Roman" w:hAnsi="Times New Roman" w:cs="Times New Roman"/>
          <w:b/>
        </w:rPr>
      </w:pPr>
    </w:p>
    <w:p w:rsidR="0007445C" w:rsidRPr="0013204A" w:rsidRDefault="0007445C" w:rsidP="0013204A">
      <w:pPr>
        <w:rPr>
          <w:rFonts w:ascii="Times New Roman" w:hAnsi="Times New Roman" w:cs="Times New Roman"/>
        </w:rPr>
      </w:pPr>
      <w:r w:rsidRPr="00C82431">
        <w:rPr>
          <w:rFonts w:ascii="Times New Roman" w:hAnsi="Times New Roman" w:cs="Times New Roman"/>
        </w:rPr>
        <w:lastRenderedPageBreak/>
        <w:t>si faccia parte diligente</w:t>
      </w:r>
      <w:r w:rsidRPr="0013204A">
        <w:rPr>
          <w:rFonts w:ascii="Times New Roman" w:hAnsi="Times New Roman" w:cs="Times New Roman"/>
        </w:rPr>
        <w:t> </w:t>
      </w:r>
      <w:r w:rsidRPr="00C82431">
        <w:rPr>
          <w:rFonts w:ascii="Times New Roman" w:hAnsi="Times New Roman" w:cs="Times New Roman"/>
        </w:rPr>
        <w:t>per difendere con argomenti legali la salvaguardia d</w:t>
      </w:r>
      <w:r w:rsidR="00A12E28">
        <w:rPr>
          <w:rFonts w:ascii="Times New Roman" w:hAnsi="Times New Roman" w:cs="Times New Roman"/>
        </w:rPr>
        <w:t xml:space="preserve">el Fondo </w:t>
      </w:r>
      <w:proofErr w:type="spellStart"/>
      <w:r w:rsidRPr="00C82431">
        <w:rPr>
          <w:rFonts w:ascii="Times New Roman" w:hAnsi="Times New Roman" w:cs="Times New Roman"/>
        </w:rPr>
        <w:t>Luparello</w:t>
      </w:r>
      <w:proofErr w:type="spellEnd"/>
      <w:r w:rsidRPr="00C82431">
        <w:rPr>
          <w:rFonts w:ascii="Times New Roman" w:hAnsi="Times New Roman" w:cs="Times New Roman"/>
        </w:rPr>
        <w:t xml:space="preserve">, </w:t>
      </w:r>
      <w:r w:rsidR="00CB52B4">
        <w:rPr>
          <w:rFonts w:ascii="Times New Roman" w:hAnsi="Times New Roman" w:cs="Times New Roman"/>
        </w:rPr>
        <w:t xml:space="preserve">una delle ultime aree verdi della città, </w:t>
      </w:r>
      <w:r w:rsidRPr="00C82431">
        <w:rPr>
          <w:rFonts w:ascii="Times New Roman" w:hAnsi="Times New Roman" w:cs="Times New Roman"/>
        </w:rPr>
        <w:t xml:space="preserve">già vincolato dal vigente PRG e, si spera, dal prossimo PRG. </w:t>
      </w:r>
    </w:p>
    <w:p w:rsidR="00E54383" w:rsidRPr="005E7809" w:rsidRDefault="00E54383" w:rsidP="005E7809">
      <w:pPr>
        <w:rPr>
          <w:rFonts w:ascii="Times New Roman" w:hAnsi="Times New Roman" w:cs="Times New Roman"/>
        </w:rPr>
      </w:pPr>
    </w:p>
    <w:p w:rsidR="003F46EF" w:rsidRPr="00617180" w:rsidRDefault="00BE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F46EF" w:rsidRPr="00617180" w:rsidSect="00B534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8AD"/>
    <w:multiLevelType w:val="hybridMultilevel"/>
    <w:tmpl w:val="31DC322A"/>
    <w:lvl w:ilvl="0" w:tplc="C81A3652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42015"/>
    <w:multiLevelType w:val="hybridMultilevel"/>
    <w:tmpl w:val="CE7CF9BA"/>
    <w:lvl w:ilvl="0" w:tplc="6012E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F"/>
    <w:rsid w:val="0003263A"/>
    <w:rsid w:val="00033868"/>
    <w:rsid w:val="00034F93"/>
    <w:rsid w:val="00044AD1"/>
    <w:rsid w:val="000468B8"/>
    <w:rsid w:val="0007445C"/>
    <w:rsid w:val="000C049D"/>
    <w:rsid w:val="00114A5F"/>
    <w:rsid w:val="00126749"/>
    <w:rsid w:val="0013204A"/>
    <w:rsid w:val="00145D7F"/>
    <w:rsid w:val="00167722"/>
    <w:rsid w:val="00193B59"/>
    <w:rsid w:val="001C171B"/>
    <w:rsid w:val="001F2183"/>
    <w:rsid w:val="001F23D9"/>
    <w:rsid w:val="00206DCC"/>
    <w:rsid w:val="002468DC"/>
    <w:rsid w:val="002B73D3"/>
    <w:rsid w:val="002C4150"/>
    <w:rsid w:val="002F4F26"/>
    <w:rsid w:val="00315860"/>
    <w:rsid w:val="00322E40"/>
    <w:rsid w:val="0032414C"/>
    <w:rsid w:val="00325327"/>
    <w:rsid w:val="00355638"/>
    <w:rsid w:val="00385FA5"/>
    <w:rsid w:val="003B7B27"/>
    <w:rsid w:val="003F46EF"/>
    <w:rsid w:val="0042138E"/>
    <w:rsid w:val="004327D1"/>
    <w:rsid w:val="00435649"/>
    <w:rsid w:val="00436021"/>
    <w:rsid w:val="004B3315"/>
    <w:rsid w:val="004E0AA3"/>
    <w:rsid w:val="004E1F03"/>
    <w:rsid w:val="004E452F"/>
    <w:rsid w:val="0052243E"/>
    <w:rsid w:val="00544734"/>
    <w:rsid w:val="00560C6D"/>
    <w:rsid w:val="005809AF"/>
    <w:rsid w:val="00581BA6"/>
    <w:rsid w:val="005A131C"/>
    <w:rsid w:val="005C4328"/>
    <w:rsid w:val="005D304B"/>
    <w:rsid w:val="005E7809"/>
    <w:rsid w:val="00600E74"/>
    <w:rsid w:val="00617180"/>
    <w:rsid w:val="0065609C"/>
    <w:rsid w:val="00692A56"/>
    <w:rsid w:val="006D3F64"/>
    <w:rsid w:val="007046AF"/>
    <w:rsid w:val="00705711"/>
    <w:rsid w:val="00782CFB"/>
    <w:rsid w:val="007D77AF"/>
    <w:rsid w:val="00840D30"/>
    <w:rsid w:val="00871BAD"/>
    <w:rsid w:val="0088566B"/>
    <w:rsid w:val="00887D68"/>
    <w:rsid w:val="008A082E"/>
    <w:rsid w:val="008E5B1B"/>
    <w:rsid w:val="009135FD"/>
    <w:rsid w:val="00994152"/>
    <w:rsid w:val="009E0F33"/>
    <w:rsid w:val="009F7650"/>
    <w:rsid w:val="00A12E28"/>
    <w:rsid w:val="00A14A8B"/>
    <w:rsid w:val="00A200AC"/>
    <w:rsid w:val="00A279E3"/>
    <w:rsid w:val="00A3223E"/>
    <w:rsid w:val="00A37676"/>
    <w:rsid w:val="00A8349F"/>
    <w:rsid w:val="00AB6D9D"/>
    <w:rsid w:val="00AC763C"/>
    <w:rsid w:val="00AD0FD9"/>
    <w:rsid w:val="00AD6629"/>
    <w:rsid w:val="00AE04DA"/>
    <w:rsid w:val="00B3785B"/>
    <w:rsid w:val="00B53421"/>
    <w:rsid w:val="00B76745"/>
    <w:rsid w:val="00BC5EF1"/>
    <w:rsid w:val="00BD31A8"/>
    <w:rsid w:val="00BE4A59"/>
    <w:rsid w:val="00C1396D"/>
    <w:rsid w:val="00C355AA"/>
    <w:rsid w:val="00C42A8F"/>
    <w:rsid w:val="00C82431"/>
    <w:rsid w:val="00C94641"/>
    <w:rsid w:val="00CB3128"/>
    <w:rsid w:val="00CB52B4"/>
    <w:rsid w:val="00CC75C4"/>
    <w:rsid w:val="00CF74A1"/>
    <w:rsid w:val="00D26387"/>
    <w:rsid w:val="00D46E7B"/>
    <w:rsid w:val="00D55CE9"/>
    <w:rsid w:val="00D60EAC"/>
    <w:rsid w:val="00D7767F"/>
    <w:rsid w:val="00D94B35"/>
    <w:rsid w:val="00DC6F8C"/>
    <w:rsid w:val="00E05B20"/>
    <w:rsid w:val="00E07B45"/>
    <w:rsid w:val="00E54383"/>
    <w:rsid w:val="00E62916"/>
    <w:rsid w:val="00E62CFC"/>
    <w:rsid w:val="00E65BDB"/>
    <w:rsid w:val="00E74D3A"/>
    <w:rsid w:val="00E867FF"/>
    <w:rsid w:val="00F063D8"/>
    <w:rsid w:val="00FD6168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26307"/>
  <w15:chartTrackingRefBased/>
  <w15:docId w15:val="{924641BF-0440-6647-8EA4-F73AC0B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71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718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03263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82431"/>
  </w:style>
  <w:style w:type="character" w:styleId="Collegamentoipertestuale">
    <w:name w:val="Hyperlink"/>
    <w:basedOn w:val="Carpredefinitoparagrafo"/>
    <w:uiPriority w:val="99"/>
    <w:unhideWhenUsed/>
    <w:rsid w:val="00C8243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6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65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D0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marino@comune.paler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ondacommissione@comune.palerm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anificazioneterritoriale@cert.comune.palermo.it" TargetMode="External"/><Relationship Id="rId11" Type="http://schemas.openxmlformats.org/officeDocument/2006/relationships/hyperlink" Target="mailto:pianificazioneterritoriale@cert.comune.palermo.it" TargetMode="External"/><Relationship Id="rId5" Type="http://schemas.openxmlformats.org/officeDocument/2006/relationships/hyperlink" Target="mailto:pianificazioneterritoriale@comune.palermo.it" TargetMode="External"/><Relationship Id="rId10" Type="http://schemas.openxmlformats.org/officeDocument/2006/relationships/hyperlink" Target="mailto:pianificazioneterritoriale@comune.paler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sto.catania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2020-12-03T15:19:00Z</dcterms:created>
  <dcterms:modified xsi:type="dcterms:W3CDTF">2020-12-08T08:39:00Z</dcterms:modified>
</cp:coreProperties>
</file>